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F8" w:rsidRPr="00B171F8" w:rsidRDefault="00B171F8" w:rsidP="00762ED4">
      <w:pPr>
        <w:spacing w:after="0"/>
        <w:rPr>
          <w:b/>
          <w:sz w:val="40"/>
          <w:szCs w:val="40"/>
        </w:rPr>
      </w:pPr>
      <w:r w:rsidRPr="00B171F8">
        <w:rPr>
          <w:b/>
          <w:sz w:val="40"/>
          <w:szCs w:val="40"/>
        </w:rPr>
        <w:t>PROJECT REPORT (PROJECT HC19)</w:t>
      </w:r>
    </w:p>
    <w:p w:rsidR="00B171F8" w:rsidRDefault="00B171F8" w:rsidP="00762ED4">
      <w:pPr>
        <w:spacing w:after="0"/>
        <w:rPr>
          <w:b/>
          <w:sz w:val="24"/>
        </w:rPr>
      </w:pPr>
    </w:p>
    <w:p w:rsidR="00B171F8" w:rsidRDefault="00B171F8" w:rsidP="00762ED4">
      <w:pPr>
        <w:spacing w:after="0"/>
        <w:rPr>
          <w:b/>
          <w:sz w:val="24"/>
        </w:rPr>
      </w:pPr>
    </w:p>
    <w:p w:rsidR="00762ED4" w:rsidRDefault="00762ED4" w:rsidP="00762ED4">
      <w:pPr>
        <w:spacing w:after="0"/>
        <w:rPr>
          <w:b/>
          <w:sz w:val="24"/>
        </w:rPr>
      </w:pPr>
      <w:r>
        <w:rPr>
          <w:b/>
          <w:sz w:val="24"/>
        </w:rPr>
        <w:t>Project title</w:t>
      </w:r>
    </w:p>
    <w:p w:rsidR="00762ED4" w:rsidRDefault="00762ED4" w:rsidP="00762ED4">
      <w:pPr>
        <w:spacing w:after="0"/>
        <w:rPr>
          <w:sz w:val="24"/>
        </w:rPr>
      </w:pPr>
      <w:r>
        <w:rPr>
          <w:sz w:val="24"/>
        </w:rPr>
        <w:t>Maximising Allied Health professional placements in aged care: exploring opportunities for future partnerships within the Newcastle and Coast region</w:t>
      </w:r>
    </w:p>
    <w:p w:rsidR="00762ED4" w:rsidRDefault="00762ED4" w:rsidP="00FD3CEC">
      <w:pPr>
        <w:spacing w:after="0"/>
        <w:rPr>
          <w:b/>
          <w:sz w:val="24"/>
        </w:rPr>
      </w:pPr>
    </w:p>
    <w:p w:rsidR="000352C8" w:rsidRDefault="002B609C" w:rsidP="00FD3CEC">
      <w:pPr>
        <w:spacing w:after="0"/>
        <w:rPr>
          <w:b/>
          <w:sz w:val="24"/>
        </w:rPr>
      </w:pPr>
      <w:r>
        <w:rPr>
          <w:b/>
          <w:sz w:val="24"/>
        </w:rPr>
        <w:t>Granting Body</w:t>
      </w:r>
    </w:p>
    <w:p w:rsidR="000352C8" w:rsidRDefault="002B609C" w:rsidP="00FD3CEC">
      <w:pPr>
        <w:spacing w:after="0"/>
        <w:rPr>
          <w:sz w:val="24"/>
        </w:rPr>
      </w:pPr>
      <w:r>
        <w:rPr>
          <w:sz w:val="24"/>
        </w:rPr>
        <w:t>Hunter and Coast Interdisciplinary Clinical Training Network (ICTN), Health Education and Training Institute (HETI).</w:t>
      </w:r>
    </w:p>
    <w:p w:rsidR="000352C8" w:rsidRDefault="000352C8" w:rsidP="00FD3CEC">
      <w:pPr>
        <w:spacing w:after="0"/>
        <w:rPr>
          <w:sz w:val="24"/>
        </w:rPr>
      </w:pPr>
    </w:p>
    <w:p w:rsidR="000352C8" w:rsidRDefault="002B609C" w:rsidP="00FD3CEC">
      <w:pPr>
        <w:spacing w:after="0"/>
        <w:rPr>
          <w:b/>
          <w:sz w:val="24"/>
        </w:rPr>
      </w:pPr>
      <w:r>
        <w:rPr>
          <w:b/>
          <w:sz w:val="24"/>
        </w:rPr>
        <w:t>Researchers</w:t>
      </w:r>
    </w:p>
    <w:p w:rsidR="000352C8" w:rsidRDefault="002B609C" w:rsidP="00FD3CEC">
      <w:pPr>
        <w:spacing w:after="0"/>
        <w:rPr>
          <w:sz w:val="24"/>
        </w:rPr>
      </w:pPr>
      <w:r>
        <w:rPr>
          <w:sz w:val="24"/>
        </w:rPr>
        <w:t>Ms Catherine Johnston</w:t>
      </w:r>
    </w:p>
    <w:p w:rsidR="000352C8" w:rsidRDefault="002B609C" w:rsidP="00FD3CEC">
      <w:pPr>
        <w:spacing w:after="0"/>
        <w:rPr>
          <w:sz w:val="24"/>
        </w:rPr>
      </w:pPr>
      <w:r>
        <w:rPr>
          <w:sz w:val="24"/>
        </w:rPr>
        <w:t xml:space="preserve">Physiotherapy Lecturer </w:t>
      </w:r>
    </w:p>
    <w:p w:rsidR="000352C8" w:rsidRDefault="000352C8" w:rsidP="00FD3CEC">
      <w:pPr>
        <w:spacing w:after="0"/>
        <w:rPr>
          <w:sz w:val="24"/>
        </w:rPr>
      </w:pPr>
    </w:p>
    <w:p w:rsidR="000352C8" w:rsidRDefault="002B609C" w:rsidP="00FD3CEC">
      <w:pPr>
        <w:spacing w:after="0"/>
        <w:rPr>
          <w:sz w:val="24"/>
        </w:rPr>
      </w:pPr>
      <w:r>
        <w:rPr>
          <w:sz w:val="24"/>
        </w:rPr>
        <w:t>Mr Clint Newstead</w:t>
      </w:r>
    </w:p>
    <w:p w:rsidR="000352C8" w:rsidRDefault="002B609C" w:rsidP="00FD3CEC">
      <w:pPr>
        <w:spacing w:after="0"/>
        <w:rPr>
          <w:sz w:val="24"/>
        </w:rPr>
      </w:pPr>
      <w:r>
        <w:rPr>
          <w:sz w:val="24"/>
        </w:rPr>
        <w:t>Physiotherapy Clinical Educator</w:t>
      </w:r>
    </w:p>
    <w:p w:rsidR="000352C8" w:rsidRDefault="000352C8" w:rsidP="00FD3CEC">
      <w:pPr>
        <w:spacing w:after="0"/>
        <w:rPr>
          <w:sz w:val="24"/>
        </w:rPr>
      </w:pPr>
    </w:p>
    <w:p w:rsidR="000352C8" w:rsidRDefault="002B609C" w:rsidP="00FD3CEC">
      <w:pPr>
        <w:spacing w:after="0"/>
        <w:rPr>
          <w:sz w:val="24"/>
        </w:rPr>
      </w:pPr>
      <w:r>
        <w:rPr>
          <w:sz w:val="24"/>
        </w:rPr>
        <w:t>Ms Sarah Walmsley</w:t>
      </w:r>
    </w:p>
    <w:p w:rsidR="000352C8" w:rsidRDefault="002B609C" w:rsidP="00FD3CEC">
      <w:pPr>
        <w:spacing w:after="0"/>
        <w:rPr>
          <w:sz w:val="24"/>
        </w:rPr>
      </w:pPr>
      <w:r>
        <w:rPr>
          <w:sz w:val="24"/>
        </w:rPr>
        <w:t>Project Officer</w:t>
      </w:r>
    </w:p>
    <w:p w:rsidR="000352C8" w:rsidRDefault="000352C8" w:rsidP="00FD3CEC">
      <w:pPr>
        <w:spacing w:after="0"/>
        <w:rPr>
          <w:sz w:val="24"/>
        </w:rPr>
      </w:pPr>
    </w:p>
    <w:p w:rsidR="000352C8" w:rsidRDefault="002B609C" w:rsidP="00FD3CEC">
      <w:pPr>
        <w:spacing w:after="0"/>
        <w:rPr>
          <w:sz w:val="24"/>
        </w:rPr>
      </w:pPr>
      <w:r>
        <w:rPr>
          <w:sz w:val="24"/>
        </w:rPr>
        <w:t>Dr Lesley MacDonald-Wicks</w:t>
      </w:r>
    </w:p>
    <w:p w:rsidR="000352C8" w:rsidRDefault="002B609C" w:rsidP="00FD3CEC">
      <w:pPr>
        <w:spacing w:after="0"/>
        <w:rPr>
          <w:sz w:val="24"/>
        </w:rPr>
      </w:pPr>
      <w:r>
        <w:rPr>
          <w:sz w:val="24"/>
        </w:rPr>
        <w:t>Senior Lecturer in Nutrition and Dietetics</w:t>
      </w:r>
    </w:p>
    <w:p w:rsidR="000352C8" w:rsidRDefault="000352C8" w:rsidP="00FD3CEC">
      <w:pPr>
        <w:spacing w:after="0"/>
        <w:rPr>
          <w:sz w:val="24"/>
        </w:rPr>
      </w:pPr>
    </w:p>
    <w:p w:rsidR="000352C8" w:rsidRDefault="002B609C" w:rsidP="00FD3CEC">
      <w:pPr>
        <w:spacing w:after="0"/>
        <w:rPr>
          <w:sz w:val="24"/>
        </w:rPr>
      </w:pPr>
      <w:r>
        <w:rPr>
          <w:sz w:val="24"/>
        </w:rPr>
        <w:t>Associate Professor Pauline Chiarelli</w:t>
      </w:r>
    </w:p>
    <w:p w:rsidR="000352C8" w:rsidRDefault="002B609C" w:rsidP="00FD3CEC">
      <w:pPr>
        <w:spacing w:after="0"/>
        <w:rPr>
          <w:sz w:val="24"/>
        </w:rPr>
      </w:pPr>
      <w:r>
        <w:rPr>
          <w:sz w:val="24"/>
        </w:rPr>
        <w:t xml:space="preserve">Physiotherapy Program Convenor </w:t>
      </w:r>
    </w:p>
    <w:p w:rsidR="000352C8" w:rsidRDefault="000352C8" w:rsidP="00FD3CEC">
      <w:pPr>
        <w:spacing w:after="0"/>
        <w:rPr>
          <w:sz w:val="24"/>
        </w:rPr>
      </w:pPr>
    </w:p>
    <w:p w:rsidR="000352C8" w:rsidRDefault="000352C8" w:rsidP="00FD3CEC">
      <w:pPr>
        <w:spacing w:after="0"/>
        <w:rPr>
          <w:sz w:val="24"/>
        </w:rPr>
      </w:pPr>
    </w:p>
    <w:p w:rsidR="000352C8" w:rsidRDefault="002B609C" w:rsidP="00FD3CEC">
      <w:pPr>
        <w:spacing w:after="0"/>
        <w:rPr>
          <w:b/>
          <w:sz w:val="24"/>
        </w:rPr>
      </w:pPr>
      <w:r>
        <w:rPr>
          <w:b/>
          <w:sz w:val="24"/>
        </w:rPr>
        <w:t>Corresponding researcher contact details</w:t>
      </w:r>
    </w:p>
    <w:p w:rsidR="000352C8" w:rsidRDefault="002B609C" w:rsidP="00FD3CEC">
      <w:pPr>
        <w:spacing w:after="0"/>
        <w:rPr>
          <w:sz w:val="24"/>
        </w:rPr>
      </w:pPr>
      <w:r>
        <w:rPr>
          <w:sz w:val="24"/>
        </w:rPr>
        <w:t>Catherine Johnston</w:t>
      </w:r>
    </w:p>
    <w:p w:rsidR="000352C8" w:rsidRDefault="002B609C" w:rsidP="00FD3CEC">
      <w:pPr>
        <w:spacing w:after="0"/>
        <w:rPr>
          <w:sz w:val="24"/>
        </w:rPr>
      </w:pPr>
      <w:r>
        <w:rPr>
          <w:sz w:val="24"/>
        </w:rPr>
        <w:t>School of Health Sciences</w:t>
      </w:r>
    </w:p>
    <w:p w:rsidR="000352C8" w:rsidRDefault="002B609C" w:rsidP="00FD3CEC">
      <w:pPr>
        <w:spacing w:after="0"/>
        <w:rPr>
          <w:sz w:val="24"/>
        </w:rPr>
      </w:pPr>
      <w:r>
        <w:rPr>
          <w:sz w:val="24"/>
        </w:rPr>
        <w:t>The University of Newcastle</w:t>
      </w:r>
    </w:p>
    <w:p w:rsidR="000352C8" w:rsidRDefault="002B609C" w:rsidP="00FD3CEC">
      <w:pPr>
        <w:spacing w:after="0"/>
        <w:rPr>
          <w:sz w:val="24"/>
        </w:rPr>
      </w:pPr>
      <w:r>
        <w:rPr>
          <w:sz w:val="24"/>
        </w:rPr>
        <w:t>Callaghan 2308, NSW</w:t>
      </w:r>
    </w:p>
    <w:p w:rsidR="000352C8" w:rsidRDefault="002B609C" w:rsidP="00FD3CEC">
      <w:pPr>
        <w:spacing w:after="0"/>
        <w:rPr>
          <w:sz w:val="24"/>
        </w:rPr>
      </w:pPr>
      <w:r>
        <w:rPr>
          <w:sz w:val="24"/>
        </w:rPr>
        <w:t>Australia</w:t>
      </w:r>
    </w:p>
    <w:p w:rsidR="000352C8" w:rsidRDefault="002B609C" w:rsidP="00FD3CEC">
      <w:pPr>
        <w:spacing w:after="0"/>
        <w:rPr>
          <w:sz w:val="24"/>
        </w:rPr>
      </w:pPr>
      <w:r>
        <w:rPr>
          <w:sz w:val="24"/>
        </w:rPr>
        <w:t>Phone: 61 2 49217782</w:t>
      </w:r>
    </w:p>
    <w:p w:rsidR="000352C8" w:rsidRDefault="002B609C" w:rsidP="00FD3CEC">
      <w:pPr>
        <w:spacing w:after="0"/>
        <w:rPr>
          <w:sz w:val="24"/>
        </w:rPr>
      </w:pPr>
      <w:r>
        <w:rPr>
          <w:sz w:val="24"/>
        </w:rPr>
        <w:t>Email: cath.johnston@newcastle.edu.au</w:t>
      </w:r>
    </w:p>
    <w:p w:rsidR="000352C8" w:rsidRDefault="000352C8" w:rsidP="00FD3CEC">
      <w:pPr>
        <w:spacing w:after="0"/>
        <w:rPr>
          <w:sz w:val="24"/>
        </w:rPr>
      </w:pPr>
    </w:p>
    <w:p w:rsidR="000352C8" w:rsidRDefault="002B609C" w:rsidP="00FD3CEC">
      <w:pPr>
        <w:spacing w:after="0"/>
        <w:rPr>
          <w:b/>
          <w:sz w:val="24"/>
        </w:rPr>
      </w:pPr>
      <w:r>
        <w:rPr>
          <w:b/>
          <w:sz w:val="24"/>
        </w:rPr>
        <w:br w:type="page"/>
      </w:r>
    </w:p>
    <w:p w:rsidR="000352C8" w:rsidRDefault="002B609C" w:rsidP="00FD3CEC">
      <w:pPr>
        <w:spacing w:after="0"/>
        <w:jc w:val="center"/>
        <w:rPr>
          <w:b/>
          <w:sz w:val="24"/>
        </w:rPr>
      </w:pPr>
      <w:r>
        <w:rPr>
          <w:b/>
          <w:sz w:val="24"/>
        </w:rPr>
        <w:lastRenderedPageBreak/>
        <w:t>BACKGROUND</w:t>
      </w:r>
    </w:p>
    <w:p w:rsidR="000352C8" w:rsidRDefault="000352C8" w:rsidP="00FD3CEC">
      <w:pPr>
        <w:spacing w:after="0"/>
      </w:pPr>
    </w:p>
    <w:p w:rsidR="00D23C1D" w:rsidRDefault="00723AA9" w:rsidP="00D23C1D">
      <w:pPr>
        <w:tabs>
          <w:tab w:val="left" w:pos="0"/>
        </w:tabs>
        <w:spacing w:after="0"/>
        <w:rPr>
          <w:rFonts w:cs="Arial"/>
          <w:lang w:val="en-US"/>
        </w:rPr>
      </w:pPr>
      <w:r>
        <w:rPr>
          <w:rFonts w:cs="Arial"/>
          <w:lang w:val="en-US"/>
        </w:rPr>
        <w:t>The Australian population is aging with the past decades seeing an increase in those aged over 65 and a rapid rise in those over the age of 85.</w:t>
      </w:r>
      <w:r w:rsidRPr="0071319F">
        <w:rPr>
          <w:rFonts w:cs="Arial"/>
          <w:vertAlign w:val="superscript"/>
          <w:lang w:val="en-US"/>
        </w:rPr>
        <w:t>1</w:t>
      </w:r>
      <w:r>
        <w:rPr>
          <w:rFonts w:cs="Arial"/>
          <w:vertAlign w:val="superscript"/>
          <w:lang w:val="en-US"/>
        </w:rPr>
        <w:t>,2</w:t>
      </w:r>
      <w:r w:rsidRPr="0071319F">
        <w:rPr>
          <w:rFonts w:cs="Arial"/>
          <w:lang w:val="en-US"/>
        </w:rPr>
        <w:t xml:space="preserve"> </w:t>
      </w:r>
      <w:r>
        <w:rPr>
          <w:rFonts w:cs="Arial"/>
          <w:lang w:val="en-US"/>
        </w:rPr>
        <w:t xml:space="preserve">As people age, healthcare service </w:t>
      </w:r>
      <w:r w:rsidR="00866284">
        <w:rPr>
          <w:rFonts w:cs="Arial"/>
          <w:lang w:val="en-US"/>
        </w:rPr>
        <w:t>requirements</w:t>
      </w:r>
      <w:r>
        <w:rPr>
          <w:rFonts w:cs="Arial"/>
          <w:lang w:val="en-US"/>
        </w:rPr>
        <w:t xml:space="preserve"> increase</w:t>
      </w:r>
      <w:r w:rsidR="004A3478">
        <w:rPr>
          <w:rFonts w:cs="Arial"/>
          <w:lang w:val="en-US"/>
        </w:rPr>
        <w:t>.</w:t>
      </w:r>
      <w:r w:rsidR="004A3478" w:rsidRPr="004A3478">
        <w:rPr>
          <w:rFonts w:cs="Arial"/>
          <w:vertAlign w:val="superscript"/>
          <w:lang w:val="en-US"/>
        </w:rPr>
        <w:t>3</w:t>
      </w:r>
      <w:r>
        <w:rPr>
          <w:rFonts w:cs="Arial"/>
          <w:lang w:val="en-US"/>
        </w:rPr>
        <w:t xml:space="preserve"> Many older people suffer from chronic illnesses and degenerative conditions</w:t>
      </w:r>
      <w:r w:rsidR="004A3478">
        <w:rPr>
          <w:rFonts w:cs="Arial"/>
          <w:lang w:val="en-US"/>
        </w:rPr>
        <w:t>.</w:t>
      </w:r>
      <w:r w:rsidR="004A3478" w:rsidRPr="004A3478">
        <w:rPr>
          <w:rFonts w:cs="Arial"/>
          <w:vertAlign w:val="superscript"/>
          <w:lang w:val="en-US"/>
        </w:rPr>
        <w:t>4,5</w:t>
      </w:r>
      <w:r>
        <w:rPr>
          <w:rFonts w:cs="Arial"/>
          <w:lang w:val="en-US"/>
        </w:rPr>
        <w:t xml:space="preserve"> Issues such as falls, </w:t>
      </w:r>
      <w:r w:rsidR="0062079B">
        <w:rPr>
          <w:rFonts w:cs="Arial"/>
          <w:lang w:val="en-US"/>
        </w:rPr>
        <w:t xml:space="preserve">poor </w:t>
      </w:r>
      <w:r>
        <w:rPr>
          <w:rFonts w:cs="Arial"/>
          <w:lang w:val="en-US"/>
        </w:rPr>
        <w:t>mobility, musculoskeletal, respiratory and neurological impairments</w:t>
      </w:r>
      <w:r w:rsidR="0062079B">
        <w:rPr>
          <w:rFonts w:cs="Arial"/>
          <w:lang w:val="en-US"/>
        </w:rPr>
        <w:t xml:space="preserve"> are common</w:t>
      </w:r>
      <w:r w:rsidR="00AF198D">
        <w:rPr>
          <w:rFonts w:cs="Arial"/>
          <w:lang w:val="en-US"/>
        </w:rPr>
        <w:t xml:space="preserve"> in the elderly</w:t>
      </w:r>
      <w:r w:rsidR="004A3478">
        <w:rPr>
          <w:rFonts w:cs="Arial"/>
          <w:lang w:val="en-US"/>
        </w:rPr>
        <w:t>.</w:t>
      </w:r>
      <w:r w:rsidR="004A3478" w:rsidRPr="004A3478">
        <w:rPr>
          <w:rFonts w:cs="Arial"/>
          <w:vertAlign w:val="superscript"/>
          <w:lang w:val="en-US"/>
        </w:rPr>
        <w:t>6,</w:t>
      </w:r>
      <w:r w:rsidR="004A3478" w:rsidRPr="003B0734">
        <w:rPr>
          <w:rFonts w:cs="Arial"/>
          <w:vertAlign w:val="superscript"/>
          <w:lang w:val="en-US"/>
        </w:rPr>
        <w:t>7</w:t>
      </w:r>
      <w:r w:rsidR="0062079B" w:rsidRPr="003B0734">
        <w:rPr>
          <w:rFonts w:cs="Arial"/>
          <w:lang w:val="en-US"/>
        </w:rPr>
        <w:t xml:space="preserve"> In addition</w:t>
      </w:r>
      <w:r w:rsidR="00AF198D" w:rsidRPr="003B0734">
        <w:rPr>
          <w:rFonts w:cs="Arial"/>
          <w:lang w:val="en-US"/>
        </w:rPr>
        <w:t>,</w:t>
      </w:r>
      <w:r w:rsidR="0062079B" w:rsidRPr="003B0734">
        <w:rPr>
          <w:rFonts w:cs="Arial"/>
          <w:lang w:val="en-US"/>
        </w:rPr>
        <w:t xml:space="preserve"> </w:t>
      </w:r>
      <w:r w:rsidR="00AF198D" w:rsidRPr="003B0734">
        <w:rPr>
          <w:rFonts w:cs="Arial"/>
          <w:lang w:val="en-US"/>
        </w:rPr>
        <w:t>the prevalence of malnutrition is high with those most at risk being the oldest, the frail and those requir</w:t>
      </w:r>
      <w:r w:rsidR="003B0734" w:rsidRPr="003B0734">
        <w:rPr>
          <w:rFonts w:cs="Arial"/>
          <w:lang w:val="en-US"/>
        </w:rPr>
        <w:t>ing the highest levels of care.</w:t>
      </w:r>
      <w:r w:rsidR="003B0734" w:rsidRPr="003B0734">
        <w:rPr>
          <w:rFonts w:cs="Arial"/>
          <w:vertAlign w:val="superscript"/>
          <w:lang w:val="en-US"/>
        </w:rPr>
        <w:t>8,9</w:t>
      </w:r>
      <w:r w:rsidR="00AF198D" w:rsidRPr="003B0734">
        <w:rPr>
          <w:rFonts w:cs="Arial"/>
          <w:lang w:val="en-US"/>
        </w:rPr>
        <w:t xml:space="preserve"> Malnutrition is associated with poor health outcomes (including reduced mobility</w:t>
      </w:r>
      <w:r w:rsidR="00866284">
        <w:rPr>
          <w:rFonts w:cs="Arial"/>
          <w:lang w:val="en-US"/>
        </w:rPr>
        <w:t xml:space="preserve"> and </w:t>
      </w:r>
      <w:r w:rsidR="00AF198D" w:rsidRPr="003B0734">
        <w:rPr>
          <w:rFonts w:cs="Arial"/>
          <w:lang w:val="en-US"/>
        </w:rPr>
        <w:t>increased falls risk)</w:t>
      </w:r>
      <w:r w:rsidR="002603DB" w:rsidRPr="003B0734">
        <w:rPr>
          <w:rFonts w:cs="Arial"/>
          <w:lang w:val="en-US"/>
        </w:rPr>
        <w:t xml:space="preserve">, decline in overall functional capacity, </w:t>
      </w:r>
      <w:r w:rsidR="00D23C1D" w:rsidRPr="003B0734">
        <w:rPr>
          <w:rFonts w:cs="Arial"/>
          <w:lang w:val="en-US"/>
        </w:rPr>
        <w:t>and increased mortality</w:t>
      </w:r>
      <w:r w:rsidR="003B0734" w:rsidRPr="003B0734">
        <w:rPr>
          <w:rFonts w:cs="Arial"/>
          <w:lang w:val="en-US"/>
        </w:rPr>
        <w:t>.</w:t>
      </w:r>
      <w:r w:rsidR="003B0734" w:rsidRPr="003B0734">
        <w:rPr>
          <w:rFonts w:cs="Arial"/>
          <w:vertAlign w:val="superscript"/>
          <w:lang w:val="en-US"/>
        </w:rPr>
        <w:t>8,9</w:t>
      </w:r>
      <w:r w:rsidR="0062079B" w:rsidRPr="003B0734">
        <w:rPr>
          <w:rFonts w:cs="Arial"/>
          <w:lang w:val="en-US"/>
        </w:rPr>
        <w:t xml:space="preserve"> Management</w:t>
      </w:r>
      <w:r w:rsidR="0062079B">
        <w:rPr>
          <w:rFonts w:cs="Arial"/>
          <w:lang w:val="en-US"/>
        </w:rPr>
        <w:t xml:space="preserve"> of these issues</w:t>
      </w:r>
      <w:r w:rsidR="00AF198D">
        <w:rPr>
          <w:rFonts w:cs="Arial"/>
          <w:lang w:val="en-US"/>
        </w:rPr>
        <w:t>,</w:t>
      </w:r>
      <w:r w:rsidR="0062079B" w:rsidRPr="0062079B">
        <w:rPr>
          <w:rFonts w:cs="Arial"/>
          <w:lang w:val="en-US"/>
        </w:rPr>
        <w:t xml:space="preserve"> </w:t>
      </w:r>
      <w:r w:rsidR="00AF198D">
        <w:rPr>
          <w:rFonts w:cs="Arial"/>
          <w:lang w:val="en-US"/>
        </w:rPr>
        <w:t xml:space="preserve">in combination </w:t>
      </w:r>
      <w:r w:rsidR="0062079B">
        <w:rPr>
          <w:rFonts w:cs="Arial"/>
          <w:lang w:val="en-US"/>
        </w:rPr>
        <w:t>with an emphasis on the promotion of optimal functiona</w:t>
      </w:r>
      <w:r w:rsidR="004A3478">
        <w:rPr>
          <w:rFonts w:cs="Arial"/>
          <w:lang w:val="en-US"/>
        </w:rPr>
        <w:t>l ability and general wellbeing</w:t>
      </w:r>
      <w:r w:rsidR="003B0734">
        <w:rPr>
          <w:rFonts w:cs="Arial"/>
          <w:vertAlign w:val="superscript"/>
          <w:lang w:val="en-US"/>
        </w:rPr>
        <w:t>10</w:t>
      </w:r>
      <w:r w:rsidR="0062079B">
        <w:rPr>
          <w:rFonts w:cs="Arial"/>
          <w:lang w:val="en-US"/>
        </w:rPr>
        <w:t xml:space="preserve"> requires assessment and intervention from Allied Health professionals such as </w:t>
      </w:r>
      <w:r w:rsidR="003D4579">
        <w:rPr>
          <w:rFonts w:cs="Arial"/>
          <w:lang w:val="en-US"/>
        </w:rPr>
        <w:t>d</w:t>
      </w:r>
      <w:r w:rsidR="0062079B">
        <w:rPr>
          <w:rFonts w:cs="Arial"/>
          <w:lang w:val="en-US"/>
        </w:rPr>
        <w:t xml:space="preserve">ietitians and </w:t>
      </w:r>
      <w:r w:rsidR="003D4579">
        <w:rPr>
          <w:rFonts w:cs="Arial"/>
          <w:lang w:val="en-US"/>
        </w:rPr>
        <w:t>p</w:t>
      </w:r>
      <w:r w:rsidR="0062079B">
        <w:rPr>
          <w:rFonts w:cs="Arial"/>
          <w:lang w:val="en-US"/>
        </w:rPr>
        <w:t>hysiotherapists.</w:t>
      </w:r>
      <w:r w:rsidR="00D23C1D">
        <w:rPr>
          <w:rFonts w:cs="Arial"/>
          <w:lang w:val="en-US"/>
        </w:rPr>
        <w:t xml:space="preserve"> </w:t>
      </w:r>
    </w:p>
    <w:p w:rsidR="00D23C1D" w:rsidRDefault="00D23C1D" w:rsidP="00D23C1D">
      <w:pPr>
        <w:tabs>
          <w:tab w:val="left" w:pos="0"/>
        </w:tabs>
        <w:spacing w:after="0"/>
        <w:rPr>
          <w:rFonts w:cs="Arial"/>
          <w:lang w:val="en-US"/>
        </w:rPr>
      </w:pPr>
    </w:p>
    <w:p w:rsidR="00D23C1D" w:rsidRPr="005B7805" w:rsidRDefault="00723AA9" w:rsidP="00D23C1D">
      <w:pPr>
        <w:tabs>
          <w:tab w:val="left" w:pos="0"/>
        </w:tabs>
        <w:spacing w:after="0"/>
        <w:rPr>
          <w:vertAlign w:val="superscript"/>
        </w:rPr>
      </w:pPr>
      <w:r w:rsidRPr="0062079B">
        <w:t>The contribution of physiotherapy to aged care is well recogni</w:t>
      </w:r>
      <w:r w:rsidR="0062079B" w:rsidRPr="0062079B">
        <w:t xml:space="preserve">sed and the </w:t>
      </w:r>
      <w:r w:rsidRPr="0062079B">
        <w:t>positive effect</w:t>
      </w:r>
      <w:r w:rsidR="0062079B">
        <w:t xml:space="preserve">s have been </w:t>
      </w:r>
      <w:r w:rsidR="004A3478">
        <w:t xml:space="preserve">well documented. </w:t>
      </w:r>
      <w:r w:rsidR="0062079B" w:rsidRPr="0062079B">
        <w:t>P</w:t>
      </w:r>
      <w:r w:rsidRPr="0062079B">
        <w:t xml:space="preserve">hysiotherapy intervention </w:t>
      </w:r>
      <w:r w:rsidR="0062079B" w:rsidRPr="0062079B">
        <w:t xml:space="preserve">has been demonstrated to result in improved mobility, reduction of </w:t>
      </w:r>
      <w:r w:rsidRPr="0062079B">
        <w:t>falls</w:t>
      </w:r>
      <w:r w:rsidR="0062079B" w:rsidRPr="0062079B">
        <w:t>, increase</w:t>
      </w:r>
      <w:r w:rsidR="004A3478">
        <w:t>s</w:t>
      </w:r>
      <w:r w:rsidR="0062079B" w:rsidRPr="0062079B">
        <w:t xml:space="preserve"> in muscle strength</w:t>
      </w:r>
      <w:r w:rsidR="0062079B">
        <w:t xml:space="preserve">, </w:t>
      </w:r>
      <w:r w:rsidR="004A3478">
        <w:t xml:space="preserve">improved balance and </w:t>
      </w:r>
      <w:r w:rsidR="0062079B">
        <w:t>improved</w:t>
      </w:r>
      <w:r w:rsidR="0062079B" w:rsidRPr="0062079B">
        <w:t xml:space="preserve"> functional exercise capacity</w:t>
      </w:r>
      <w:r w:rsidR="004A3478">
        <w:t>.</w:t>
      </w:r>
      <w:r w:rsidR="003B0734" w:rsidRPr="003B0734">
        <w:rPr>
          <w:vertAlign w:val="superscript"/>
        </w:rPr>
        <w:t>11,12,13</w:t>
      </w:r>
      <w:r w:rsidRPr="0062079B">
        <w:t xml:space="preserve"> </w:t>
      </w:r>
      <w:r w:rsidR="003B0734" w:rsidRPr="003B0734">
        <w:t>Similarly</w:t>
      </w:r>
      <w:r w:rsidR="0062079B" w:rsidRPr="003B0734">
        <w:t xml:space="preserve"> the involvement of dietiti</w:t>
      </w:r>
      <w:r w:rsidR="00E76E9D" w:rsidRPr="003B0734">
        <w:t>a</w:t>
      </w:r>
      <w:r w:rsidR="0062079B" w:rsidRPr="003B0734">
        <w:t xml:space="preserve">ns in the aged care setting </w:t>
      </w:r>
      <w:r w:rsidR="00AF198D" w:rsidRPr="003B0734">
        <w:t>is essential</w:t>
      </w:r>
      <w:r w:rsidR="00D23C1D" w:rsidRPr="003B0734">
        <w:t xml:space="preserve">. </w:t>
      </w:r>
      <w:r w:rsidR="003B0734" w:rsidRPr="003B0734">
        <w:t>Dietetic m</w:t>
      </w:r>
      <w:r w:rsidR="00AF198D" w:rsidRPr="003B0734">
        <w:t>anagement</w:t>
      </w:r>
      <w:r w:rsidR="00D23C1D" w:rsidRPr="003B0734">
        <w:t xml:space="preserve"> including </w:t>
      </w:r>
      <w:r w:rsidR="00D64DAB" w:rsidRPr="003B0734">
        <w:t xml:space="preserve">nutritional </w:t>
      </w:r>
      <w:r w:rsidR="002603DB" w:rsidRPr="003B0734">
        <w:t>supplementation</w:t>
      </w:r>
      <w:r w:rsidR="00464F9D" w:rsidRPr="003B0734">
        <w:t xml:space="preserve"> and the implementation of comprehensive screening</w:t>
      </w:r>
      <w:r w:rsidR="00D64DAB" w:rsidRPr="003B0734">
        <w:t>, assessment</w:t>
      </w:r>
      <w:r w:rsidR="00464F9D" w:rsidRPr="003B0734">
        <w:t xml:space="preserve"> and intervention results </w:t>
      </w:r>
      <w:r w:rsidR="002603DB" w:rsidRPr="003B0734">
        <w:t>in improved clinical outcomes</w:t>
      </w:r>
      <w:r w:rsidR="003B0734" w:rsidRPr="003B0734">
        <w:t>.</w:t>
      </w:r>
      <w:r w:rsidR="003B0734" w:rsidRPr="003B0734">
        <w:rPr>
          <w:vertAlign w:val="superscript"/>
        </w:rPr>
        <w:t>8,14,15,16</w:t>
      </w:r>
      <w:r w:rsidR="00D23C1D" w:rsidRPr="003B0734">
        <w:rPr>
          <w:vertAlign w:val="superscript"/>
        </w:rPr>
        <w:t xml:space="preserve"> </w:t>
      </w:r>
    </w:p>
    <w:p w:rsidR="005B7805" w:rsidRDefault="00257C43" w:rsidP="005B7805">
      <w:pPr>
        <w:tabs>
          <w:tab w:val="left" w:pos="0"/>
        </w:tabs>
        <w:spacing w:after="0"/>
      </w:pPr>
      <w:r>
        <w:t xml:space="preserve">As the population ages an additional demand for services will require a resultant increase in the Allied Health workforce. </w:t>
      </w:r>
      <w:r w:rsidR="002B609C">
        <w:t xml:space="preserve">Currently </w:t>
      </w:r>
      <w:r>
        <w:t xml:space="preserve">there is an undersupply of appropriately skilled </w:t>
      </w:r>
      <w:r w:rsidR="002B609C">
        <w:t xml:space="preserve">Allied Health </w:t>
      </w:r>
      <w:r w:rsidR="00B34DB4">
        <w:t>p</w:t>
      </w:r>
      <w:r w:rsidR="002B609C">
        <w:t>rofessionals emplo</w:t>
      </w:r>
      <w:r>
        <w:t>yed, and interested, in aged care</w:t>
      </w:r>
      <w:r w:rsidR="004A3478">
        <w:t>.</w:t>
      </w:r>
      <w:r w:rsidR="004A3478" w:rsidRPr="004A3478">
        <w:rPr>
          <w:vertAlign w:val="superscript"/>
        </w:rPr>
        <w:t>3,</w:t>
      </w:r>
      <w:r w:rsidR="005B7805">
        <w:rPr>
          <w:vertAlign w:val="superscript"/>
        </w:rPr>
        <w:t>9,17</w:t>
      </w:r>
      <w:r w:rsidR="004A3478">
        <w:t xml:space="preserve"> </w:t>
      </w:r>
      <w:bookmarkStart w:id="0" w:name="_GoBack"/>
      <w:bookmarkEnd w:id="0"/>
      <w:r w:rsidR="00802641">
        <w:t>To address this</w:t>
      </w:r>
      <w:r w:rsidR="00866284">
        <w:t>,</w:t>
      </w:r>
      <w:r>
        <w:t xml:space="preserve"> Allied Health p</w:t>
      </w:r>
      <w:r w:rsidR="00B34DB4" w:rsidRPr="0062079B">
        <w:t>rofessionals need to be exposed to aged care</w:t>
      </w:r>
      <w:r>
        <w:t xml:space="preserve"> as part o</w:t>
      </w:r>
      <w:r w:rsidR="00802641">
        <w:t>f</w:t>
      </w:r>
      <w:r>
        <w:t xml:space="preserve"> their entry-level training</w:t>
      </w:r>
      <w:r w:rsidR="00B34DB4" w:rsidRPr="0062079B">
        <w:t>.</w:t>
      </w:r>
    </w:p>
    <w:p w:rsidR="005B7805" w:rsidRDefault="005B7805" w:rsidP="005B7805">
      <w:pPr>
        <w:tabs>
          <w:tab w:val="left" w:pos="0"/>
        </w:tabs>
        <w:spacing w:after="0"/>
      </w:pPr>
    </w:p>
    <w:p w:rsidR="00A61B3E" w:rsidRDefault="00EF1898" w:rsidP="005B7805">
      <w:pPr>
        <w:tabs>
          <w:tab w:val="left" w:pos="0"/>
        </w:tabs>
        <w:spacing w:after="0"/>
      </w:pPr>
      <w:r>
        <w:t xml:space="preserve">Students are expected to enter the professional workforce as competent professionals through acquisition of theoretical knowledge integrated with practical experience. Practical experience in the clinical setting for students undertaking the </w:t>
      </w:r>
      <w:r w:rsidR="003D4579">
        <w:t>p</w:t>
      </w:r>
      <w:r>
        <w:t xml:space="preserve">hysiotherapy and </w:t>
      </w:r>
      <w:r w:rsidR="003D4579">
        <w:t>nutrition and d</w:t>
      </w:r>
      <w:r>
        <w:t xml:space="preserve">ietetics programs </w:t>
      </w:r>
      <w:r w:rsidR="00A61B3E">
        <w:t xml:space="preserve">in the School of Health Sciences </w:t>
      </w:r>
      <w:r w:rsidR="00866284">
        <w:t xml:space="preserve">(SHS) </w:t>
      </w:r>
      <w:r>
        <w:t xml:space="preserve">at The University of Newcastle </w:t>
      </w:r>
      <w:r w:rsidR="00A61B3E">
        <w:t xml:space="preserve">(UoN) </w:t>
      </w:r>
      <w:r>
        <w:t>forms an integral part of the entry-level curriculum.</w:t>
      </w:r>
      <w:r w:rsidR="002B609C">
        <w:t xml:space="preserve"> </w:t>
      </w:r>
      <w:r>
        <w:t xml:space="preserve">Currently entry-level programs in physiotherapy and nutrition and dietetics include academic content relating to aged care within the theoretical components of their respective programmes. </w:t>
      </w:r>
      <w:r w:rsidR="00A61B3E">
        <w:t xml:space="preserve">However, suitable clinical placements in aged care are extremely limited with very few students in the disciplines of </w:t>
      </w:r>
      <w:r w:rsidR="003D4579">
        <w:t>p</w:t>
      </w:r>
      <w:r w:rsidR="00A61B3E">
        <w:t xml:space="preserve">hysiotherapy and </w:t>
      </w:r>
      <w:r w:rsidR="003D4579">
        <w:t>n</w:t>
      </w:r>
      <w:r w:rsidR="00A61B3E">
        <w:t xml:space="preserve">utrition and </w:t>
      </w:r>
      <w:r w:rsidR="003D4579">
        <w:t>d</w:t>
      </w:r>
      <w:r w:rsidR="00A61B3E">
        <w:t xml:space="preserve">ietetics undertaking placements in this area. </w:t>
      </w:r>
    </w:p>
    <w:p w:rsidR="00EF1898" w:rsidRDefault="00EF1898" w:rsidP="00FD3CEC">
      <w:pPr>
        <w:spacing w:after="0"/>
      </w:pPr>
    </w:p>
    <w:p w:rsidR="000352C8" w:rsidRDefault="002B609C" w:rsidP="00FD3CEC">
      <w:pPr>
        <w:spacing w:after="0"/>
      </w:pPr>
      <w:r>
        <w:t>The capacity of aged care facilities in the Hunter and Coast area to participate in clinic</w:t>
      </w:r>
      <w:r w:rsidR="00A61B3E">
        <w:t>al education for Allied Health p</w:t>
      </w:r>
      <w:r>
        <w:t xml:space="preserve">rofessionals is currently unknown. Information about </w:t>
      </w:r>
      <w:r w:rsidR="00A61B3E">
        <w:t xml:space="preserve">aged care </w:t>
      </w:r>
      <w:r>
        <w:t>serv</w:t>
      </w:r>
      <w:r w:rsidR="00A61B3E">
        <w:t>ices</w:t>
      </w:r>
      <w:r>
        <w:t xml:space="preserve">, Allied Health staffing and health care professional training and support needs is currently lacking. This paucity of data limits the ability of </w:t>
      </w:r>
      <w:r w:rsidR="00A61B3E">
        <w:t xml:space="preserve">the physiotherapy and nutrition and dietetics </w:t>
      </w:r>
      <w:r>
        <w:t xml:space="preserve">programs </w:t>
      </w:r>
      <w:r w:rsidR="00A61B3E">
        <w:t xml:space="preserve">in the SHS </w:t>
      </w:r>
      <w:r>
        <w:t xml:space="preserve">to utilise these services </w:t>
      </w:r>
      <w:r w:rsidR="00FD3CEC">
        <w:t xml:space="preserve">in the </w:t>
      </w:r>
      <w:r w:rsidR="00A61B3E">
        <w:t>deliver</w:t>
      </w:r>
      <w:r w:rsidR="00FD3CEC">
        <w:t xml:space="preserve">y of </w:t>
      </w:r>
      <w:r w:rsidR="00A61B3E">
        <w:t>quality student clinical placements in aged care</w:t>
      </w:r>
      <w:r>
        <w:t>.</w:t>
      </w:r>
    </w:p>
    <w:p w:rsidR="000352C8" w:rsidRDefault="000352C8" w:rsidP="00FD3CEC">
      <w:pPr>
        <w:spacing w:after="0"/>
      </w:pPr>
    </w:p>
    <w:p w:rsidR="000352C8" w:rsidRDefault="00FD3CEC" w:rsidP="00FD3CEC">
      <w:pPr>
        <w:spacing w:after="0"/>
      </w:pPr>
      <w:r>
        <w:t xml:space="preserve">Therefore the aim of this </w:t>
      </w:r>
      <w:r w:rsidR="002B609C">
        <w:t>project was to explore the capacity for Allied Health clinical placements in the aged care setting in the Hunter and Coast</w:t>
      </w:r>
      <w:r>
        <w:t xml:space="preserve"> via:</w:t>
      </w:r>
    </w:p>
    <w:p w:rsidR="00FD3CEC" w:rsidRDefault="00FD3CEC" w:rsidP="00FD3CEC">
      <w:pPr>
        <w:spacing w:after="0"/>
      </w:pPr>
    </w:p>
    <w:p w:rsidR="000352C8" w:rsidRDefault="00FD3CEC" w:rsidP="00FD3CEC">
      <w:pPr>
        <w:pStyle w:val="ListParagraph"/>
        <w:numPr>
          <w:ilvl w:val="0"/>
          <w:numId w:val="9"/>
        </w:numPr>
        <w:spacing w:after="0"/>
      </w:pPr>
      <w:r>
        <w:t xml:space="preserve">Identification, documentation and mapping of </w:t>
      </w:r>
      <w:r w:rsidR="002B609C">
        <w:t xml:space="preserve">clinical placement </w:t>
      </w:r>
      <w:r w:rsidR="00F01905">
        <w:t>requirements for</w:t>
      </w:r>
      <w:r>
        <w:t xml:space="preserve"> physiotherapy and nutrition and dietetics</w:t>
      </w:r>
      <w:r w:rsidR="00F01905">
        <w:t xml:space="preserve"> programs at the University of Newcastle</w:t>
      </w:r>
    </w:p>
    <w:p w:rsidR="00FD3CEC" w:rsidRDefault="00FD3CEC" w:rsidP="00FD3CEC">
      <w:pPr>
        <w:spacing w:after="0"/>
      </w:pPr>
    </w:p>
    <w:p w:rsidR="00FD3CEC" w:rsidRDefault="00FD3CEC" w:rsidP="00FD3CEC">
      <w:pPr>
        <w:pStyle w:val="ListParagraph"/>
        <w:numPr>
          <w:ilvl w:val="0"/>
          <w:numId w:val="9"/>
        </w:numPr>
        <w:spacing w:after="0"/>
      </w:pPr>
      <w:r>
        <w:t xml:space="preserve">Identification of </w:t>
      </w:r>
      <w:r w:rsidR="002B609C">
        <w:t>aged care facilities in the Hunter and Coast region</w:t>
      </w:r>
      <w:r>
        <w:t>, Allied Health professional staffing and current Allied Health student clinical placements</w:t>
      </w:r>
    </w:p>
    <w:p w:rsidR="00FD3CEC" w:rsidRDefault="00FD3CEC" w:rsidP="00FD3CEC">
      <w:pPr>
        <w:pStyle w:val="ListParagraph"/>
        <w:spacing w:after="0"/>
      </w:pPr>
    </w:p>
    <w:p w:rsidR="000352C8" w:rsidRDefault="00FD3CEC" w:rsidP="00FD3CEC">
      <w:pPr>
        <w:pStyle w:val="ListParagraph"/>
        <w:numPr>
          <w:ilvl w:val="0"/>
          <w:numId w:val="9"/>
        </w:numPr>
        <w:spacing w:after="0"/>
      </w:pPr>
      <w:r>
        <w:t xml:space="preserve">Investigation of the </w:t>
      </w:r>
      <w:r w:rsidR="002B609C">
        <w:t>attitudes</w:t>
      </w:r>
      <w:r>
        <w:t xml:space="preserve"> and training/support needs of aged care managers and Allied Health professionals</w:t>
      </w:r>
    </w:p>
    <w:p w:rsidR="00B171F8" w:rsidRDefault="00B171F8" w:rsidP="00B171F8">
      <w:pPr>
        <w:spacing w:after="0"/>
      </w:pPr>
    </w:p>
    <w:p w:rsidR="00FD3CEC" w:rsidRDefault="00FD3CEC" w:rsidP="00FD3CEC">
      <w:pPr>
        <w:spacing w:after="0"/>
      </w:pPr>
    </w:p>
    <w:p w:rsidR="000352C8" w:rsidRDefault="002B609C" w:rsidP="00B171F8">
      <w:pPr>
        <w:spacing w:after="0"/>
        <w:jc w:val="center"/>
        <w:rPr>
          <w:b/>
          <w:sz w:val="24"/>
        </w:rPr>
      </w:pPr>
      <w:r>
        <w:rPr>
          <w:b/>
          <w:sz w:val="24"/>
        </w:rPr>
        <w:t>METHODS</w:t>
      </w:r>
    </w:p>
    <w:p w:rsidR="00F01905" w:rsidRDefault="00F01905" w:rsidP="00F01905">
      <w:pPr>
        <w:spacing w:after="0"/>
      </w:pPr>
    </w:p>
    <w:p w:rsidR="00F01905" w:rsidRPr="00F01905" w:rsidRDefault="00F01905" w:rsidP="00F01905">
      <w:pPr>
        <w:spacing w:after="0"/>
        <w:rPr>
          <w:b/>
        </w:rPr>
      </w:pPr>
      <w:r w:rsidRPr="00F01905">
        <w:rPr>
          <w:b/>
        </w:rPr>
        <w:t>1. Identification, documentation and mapping of clinical placement requirements for physiotherapy and nutrition and dietetics programs at the University of Newcastle</w:t>
      </w:r>
    </w:p>
    <w:p w:rsidR="00F01905" w:rsidRPr="00F01905" w:rsidRDefault="00F01905" w:rsidP="00F01905">
      <w:pPr>
        <w:spacing w:after="0"/>
        <w:rPr>
          <w:b/>
        </w:rPr>
      </w:pPr>
    </w:p>
    <w:p w:rsidR="00F01905" w:rsidRPr="00FD3CEC" w:rsidRDefault="00F01905" w:rsidP="00F01905">
      <w:pPr>
        <w:spacing w:after="0"/>
      </w:pPr>
      <w:r>
        <w:t>Information relating to the requirements for clinical placements for t</w:t>
      </w:r>
      <w:r w:rsidRPr="00FD3CEC">
        <w:t xml:space="preserve">he </w:t>
      </w:r>
      <w:r w:rsidR="00762ED4">
        <w:t>p</w:t>
      </w:r>
      <w:r w:rsidRPr="00FD3CEC">
        <w:t xml:space="preserve">hysiotherapy and </w:t>
      </w:r>
      <w:r w:rsidR="00762ED4">
        <w:t>n</w:t>
      </w:r>
      <w:r w:rsidRPr="00FD3CEC">
        <w:t xml:space="preserve">utrition and </w:t>
      </w:r>
      <w:r w:rsidR="00762ED4">
        <w:t>d</w:t>
      </w:r>
      <w:r w:rsidRPr="00FD3CEC">
        <w:t xml:space="preserve">ietetics </w:t>
      </w:r>
      <w:r>
        <w:t xml:space="preserve">programmes </w:t>
      </w:r>
      <w:r w:rsidRPr="00FD3CEC">
        <w:t xml:space="preserve">in the School of Health Sciences at The University of Newcastle </w:t>
      </w:r>
      <w:r w:rsidR="006F581C">
        <w:t>was</w:t>
      </w:r>
      <w:r>
        <w:t xml:space="preserve"> obtained via interviews with the relevant </w:t>
      </w:r>
      <w:r w:rsidR="00762ED4">
        <w:t xml:space="preserve">discipline </w:t>
      </w:r>
      <w:r>
        <w:t>clinical coordinators.</w:t>
      </w:r>
    </w:p>
    <w:p w:rsidR="00F01905" w:rsidRDefault="00F01905" w:rsidP="00F01905">
      <w:pPr>
        <w:spacing w:after="0"/>
      </w:pPr>
    </w:p>
    <w:p w:rsidR="00F01905" w:rsidRDefault="00F01905" w:rsidP="00F01905">
      <w:pPr>
        <w:spacing w:after="0"/>
      </w:pPr>
    </w:p>
    <w:p w:rsidR="00F01905" w:rsidRPr="00F01905" w:rsidRDefault="00F01905" w:rsidP="00F01905">
      <w:pPr>
        <w:spacing w:after="0"/>
        <w:rPr>
          <w:b/>
        </w:rPr>
      </w:pPr>
      <w:r w:rsidRPr="00F01905">
        <w:rPr>
          <w:b/>
        </w:rPr>
        <w:t>2. Identification of aged care facilities in the Hunter and Coast region, Allied Health professional staffing and current Allied Health student clinical placements</w:t>
      </w:r>
    </w:p>
    <w:p w:rsidR="00F01905" w:rsidRDefault="00F01905" w:rsidP="00F01905">
      <w:pPr>
        <w:spacing w:after="0"/>
      </w:pPr>
    </w:p>
    <w:p w:rsidR="00F01905" w:rsidRPr="00762ED4" w:rsidRDefault="00F01905" w:rsidP="00F01905">
      <w:pPr>
        <w:spacing w:after="0"/>
      </w:pPr>
      <w:r w:rsidRPr="00FD3CEC">
        <w:t xml:space="preserve">Aged care facilities in the Hunter and Coast areas of NSW were identified using the ‘Aged Care Finder’ on the </w:t>
      </w:r>
      <w:r w:rsidRPr="00762ED4">
        <w:t xml:space="preserve">website </w:t>
      </w:r>
      <w:r w:rsidR="00762ED4" w:rsidRPr="00762ED4">
        <w:t>www.agedcareaustralia.gov.au</w:t>
      </w:r>
      <w:r w:rsidRPr="00762ED4">
        <w:t xml:space="preserve"> </w:t>
      </w:r>
    </w:p>
    <w:p w:rsidR="00F01905" w:rsidRPr="00FD3CEC" w:rsidRDefault="00F01905" w:rsidP="00F01905">
      <w:pPr>
        <w:spacing w:after="0"/>
      </w:pPr>
    </w:p>
    <w:p w:rsidR="00F01905" w:rsidRPr="00FD3CEC" w:rsidRDefault="00F01905" w:rsidP="00F01905">
      <w:pPr>
        <w:spacing w:after="0"/>
        <w:rPr>
          <w:highlight w:val="yellow"/>
        </w:rPr>
      </w:pPr>
      <w:r w:rsidRPr="00FD3CEC">
        <w:t xml:space="preserve">The process of website review </w:t>
      </w:r>
      <w:r w:rsidRPr="00762ED4">
        <w:t xml:space="preserve">is provided in Figure 1. </w:t>
      </w:r>
    </w:p>
    <w:p w:rsidR="00F01905" w:rsidRPr="00FD3CEC" w:rsidRDefault="00F01905" w:rsidP="00F01905">
      <w:pPr>
        <w:spacing w:after="0"/>
      </w:pPr>
    </w:p>
    <w:p w:rsidR="00F01905" w:rsidRPr="00FD3CEC" w:rsidRDefault="00F01905" w:rsidP="00F01905">
      <w:pPr>
        <w:spacing w:after="0"/>
      </w:pPr>
      <w:r w:rsidRPr="00FD3CEC">
        <w:t xml:space="preserve">Geographical areas included in the study were Newcastle (50km </w:t>
      </w:r>
      <w:r w:rsidR="00866284">
        <w:t>radius</w:t>
      </w:r>
      <w:r w:rsidRPr="00FD3CEC">
        <w:t xml:space="preserve">), Gosford (30 km </w:t>
      </w:r>
      <w:r w:rsidR="00866284">
        <w:t>radius</w:t>
      </w:r>
      <w:r w:rsidRPr="00FD3CEC">
        <w:t xml:space="preserve">, excluding facilities within the Sydney metropolitan area), Singleton (50 km </w:t>
      </w:r>
      <w:r w:rsidR="00866284">
        <w:t>radius</w:t>
      </w:r>
      <w:r w:rsidRPr="00FD3CEC">
        <w:t xml:space="preserve">), Tamworth (150 km </w:t>
      </w:r>
      <w:r w:rsidR="00866284">
        <w:t>radius</w:t>
      </w:r>
      <w:r w:rsidRPr="00FD3CEC">
        <w:t xml:space="preserve">) and Taree (150 km </w:t>
      </w:r>
      <w:r w:rsidR="00866284">
        <w:t>radius</w:t>
      </w:r>
      <w:r w:rsidRPr="00FD3CEC">
        <w:t xml:space="preserve">). Facilities that offered any level of care were included and special needs were not specified. Within each facility </w:t>
      </w:r>
      <w:r w:rsidR="00762ED4">
        <w:t>A</w:t>
      </w:r>
      <w:r w:rsidRPr="00FD3CEC">
        <w:t xml:space="preserve">llied </w:t>
      </w:r>
      <w:r w:rsidR="00762ED4">
        <w:t>H</w:t>
      </w:r>
      <w:r w:rsidRPr="00FD3CEC">
        <w:t xml:space="preserve">ealth </w:t>
      </w:r>
      <w:r w:rsidR="00762ED4">
        <w:t xml:space="preserve">professionals </w:t>
      </w:r>
      <w:r w:rsidRPr="00FD3CEC">
        <w:t>were identified. Facilities listing physiotherapy or dietetic services either as ‘staff on</w:t>
      </w:r>
      <w:r w:rsidR="00866284">
        <w:t>-</w:t>
      </w:r>
      <w:r w:rsidRPr="00FD3CEC">
        <w:t>site’ or as ‘scheduled visits by health ca</w:t>
      </w:r>
      <w:r w:rsidR="00762ED4">
        <w:t xml:space="preserve">re practitioners’ were recorded. </w:t>
      </w:r>
      <w:r w:rsidRPr="00FD3CEC">
        <w:t>If a facility was listed as ‘information not yet provided by facility’ the website for the facility was accessed (if availa</w:t>
      </w:r>
      <w:r w:rsidR="00762ED4">
        <w:t>ble) to determine the level of A</w:t>
      </w:r>
      <w:r w:rsidRPr="00FD3CEC">
        <w:t xml:space="preserve">llied </w:t>
      </w:r>
      <w:r w:rsidR="00762ED4">
        <w:t>H</w:t>
      </w:r>
      <w:r w:rsidRPr="00FD3CEC">
        <w:t xml:space="preserve">ealth service provided at the facility. </w:t>
      </w:r>
    </w:p>
    <w:p w:rsidR="00F01905" w:rsidRPr="00FD3CEC" w:rsidRDefault="00F01905" w:rsidP="00F01905">
      <w:pPr>
        <w:spacing w:after="0"/>
      </w:pPr>
    </w:p>
    <w:p w:rsidR="00F01905" w:rsidRPr="00FD3CEC" w:rsidRDefault="00F01905" w:rsidP="00F01905">
      <w:pPr>
        <w:spacing w:after="0"/>
      </w:pPr>
      <w:r w:rsidRPr="00FD3CEC">
        <w:t>Once the website review was completed</w:t>
      </w:r>
      <w:r w:rsidR="00762ED4">
        <w:t>,</w:t>
      </w:r>
      <w:r w:rsidRPr="00FD3CEC">
        <w:t xml:space="preserve"> a database of identified facilities was developed. The database included the facility name, location, contact details (including website if available), the level of care provided and number of beds in each level of care. The database was developed to facilitate mapping of potential clinical placements.</w:t>
      </w:r>
      <w:r w:rsidR="0010692A">
        <w:t xml:space="preserve"> </w:t>
      </w:r>
    </w:p>
    <w:p w:rsidR="00F01905" w:rsidRPr="00FD3CEC" w:rsidRDefault="00F01905" w:rsidP="00F01905">
      <w:pPr>
        <w:spacing w:after="0"/>
      </w:pPr>
    </w:p>
    <w:p w:rsidR="00F01905" w:rsidRPr="00FD3CEC" w:rsidRDefault="00F01905" w:rsidP="00F01905">
      <w:pPr>
        <w:spacing w:after="0"/>
      </w:pPr>
      <w:r w:rsidRPr="00FD3CEC">
        <w:t xml:space="preserve">Each aged care facility was contacted to determine whether the physiotherapy and/or dietetic service was provided by the facility or contracted to an external provider. Contact details and </w:t>
      </w:r>
      <w:r w:rsidR="00762ED4">
        <w:t xml:space="preserve">working hours </w:t>
      </w:r>
      <w:r w:rsidRPr="00FD3CEC">
        <w:t xml:space="preserve">of </w:t>
      </w:r>
      <w:r w:rsidR="00762ED4">
        <w:t>A</w:t>
      </w:r>
      <w:r w:rsidRPr="00FD3CEC">
        <w:t xml:space="preserve">llied </w:t>
      </w:r>
      <w:r w:rsidR="00762ED4">
        <w:t>H</w:t>
      </w:r>
      <w:r w:rsidRPr="00FD3CEC">
        <w:t xml:space="preserve">ealth </w:t>
      </w:r>
      <w:r w:rsidR="00762ED4">
        <w:t>professionals</w:t>
      </w:r>
      <w:r w:rsidRPr="00FD3CEC">
        <w:t xml:space="preserve"> were obtained if the facility was willing to provide the details.</w:t>
      </w:r>
    </w:p>
    <w:p w:rsidR="00F01905" w:rsidRPr="00FD3CEC" w:rsidRDefault="00F01905" w:rsidP="00F01905">
      <w:pPr>
        <w:spacing w:after="0"/>
      </w:pPr>
    </w:p>
    <w:p w:rsidR="00F01905" w:rsidRDefault="00F01905" w:rsidP="00F01905">
      <w:pPr>
        <w:spacing w:after="0"/>
      </w:pPr>
      <w:r w:rsidRPr="00FD3CEC">
        <w:lastRenderedPageBreak/>
        <w:t>For each site identified as a result of the website review</w:t>
      </w:r>
      <w:r w:rsidR="00762ED4">
        <w:t>,</w:t>
      </w:r>
      <w:r w:rsidRPr="00FD3CEC">
        <w:t xml:space="preserve"> the potential for student clinical placements was determined. </w:t>
      </w:r>
    </w:p>
    <w:p w:rsidR="0010692A" w:rsidRDefault="0010692A" w:rsidP="00F01905">
      <w:pPr>
        <w:spacing w:after="0"/>
      </w:pPr>
    </w:p>
    <w:p w:rsidR="0010692A" w:rsidRDefault="0010692A" w:rsidP="00F01905">
      <w:pPr>
        <w:spacing w:after="0"/>
      </w:pPr>
      <w:r>
        <w:t xml:space="preserve">Once the mapping exercise was complete the information was transferred into a proforma in oder to be used for future planning of placements. The proforma is presented in Appendix 1.  </w:t>
      </w:r>
    </w:p>
    <w:p w:rsidR="00F01905" w:rsidRDefault="00F01905" w:rsidP="00F01905">
      <w:pPr>
        <w:spacing w:after="0"/>
      </w:pPr>
    </w:p>
    <w:p w:rsidR="00762ED4" w:rsidRDefault="00762ED4" w:rsidP="00F01905">
      <w:pPr>
        <w:spacing w:after="0"/>
        <w:rPr>
          <w:b/>
        </w:rPr>
      </w:pPr>
    </w:p>
    <w:p w:rsidR="00F01905" w:rsidRPr="00F01905" w:rsidRDefault="00F01905" w:rsidP="00F01905">
      <w:pPr>
        <w:spacing w:after="0"/>
        <w:rPr>
          <w:b/>
        </w:rPr>
      </w:pPr>
      <w:r w:rsidRPr="00F01905">
        <w:rPr>
          <w:b/>
        </w:rPr>
        <w:t>3. Investigation of the attitudes and training/support needs of aged care managers and Allied Health professionals</w:t>
      </w:r>
    </w:p>
    <w:p w:rsidR="00F01905" w:rsidRDefault="00F01905" w:rsidP="00F01905">
      <w:pPr>
        <w:spacing w:after="0"/>
      </w:pPr>
    </w:p>
    <w:p w:rsidR="000352C8" w:rsidRPr="00F01905" w:rsidRDefault="002B609C">
      <w:pPr>
        <w:spacing w:after="0"/>
      </w:pPr>
      <w:r w:rsidRPr="00FD3CEC">
        <w:t xml:space="preserve">The Human Research Ethics Committee of The University of Newcastle granted ethical approval for this section of the project. </w:t>
      </w:r>
      <w:r w:rsidR="00FD3CEC">
        <w:t>Approval number:</w:t>
      </w:r>
      <w:r w:rsidR="00F01905" w:rsidRPr="00F01905">
        <w:rPr>
          <w:rFonts w:ascii="Arial" w:eastAsia="Times New Roman" w:hAnsi="Arial" w:cs="Arial"/>
          <w:b/>
          <w:bCs/>
          <w:sz w:val="20"/>
          <w:szCs w:val="20"/>
        </w:rPr>
        <w:t xml:space="preserve"> </w:t>
      </w:r>
      <w:r w:rsidR="00F01905" w:rsidRPr="00F01905">
        <w:rPr>
          <w:rFonts w:ascii="Arial" w:eastAsia="Times New Roman" w:hAnsi="Arial" w:cs="Arial"/>
          <w:bCs/>
          <w:sz w:val="20"/>
          <w:szCs w:val="20"/>
        </w:rPr>
        <w:t>H-2013-0036</w:t>
      </w:r>
    </w:p>
    <w:p w:rsidR="000352C8" w:rsidRPr="00FD3CEC" w:rsidRDefault="000352C8" w:rsidP="00F01905">
      <w:pPr>
        <w:spacing w:after="0"/>
      </w:pPr>
    </w:p>
    <w:p w:rsidR="000352C8" w:rsidRDefault="002B609C" w:rsidP="00F01905">
      <w:pPr>
        <w:spacing w:after="0"/>
      </w:pPr>
      <w:r w:rsidRPr="00FD3CEC">
        <w:t xml:space="preserve">Allied Health professionals and managers of aged care facilities identified in section 2 were invited to participate in a short written survey. Ninety-three managers of aged </w:t>
      </w:r>
      <w:r w:rsidRPr="00544A2D">
        <w:t xml:space="preserve">care facilities and 95 Allied Health </w:t>
      </w:r>
      <w:r w:rsidR="00866284">
        <w:t>p</w:t>
      </w:r>
      <w:r w:rsidRPr="00544A2D">
        <w:t>rofessionals (physiotherapists and dieticians) identified in section 2 were invited to participate in the written postal survey (</w:t>
      </w:r>
      <w:r w:rsidR="00FD3CEC" w:rsidRPr="00544A2D">
        <w:t>Appendices</w:t>
      </w:r>
      <w:r w:rsidRPr="00544A2D">
        <w:t xml:space="preserve"> </w:t>
      </w:r>
      <w:r w:rsidR="0010692A">
        <w:t>2 and 3</w:t>
      </w:r>
      <w:r w:rsidRPr="00544A2D">
        <w:t xml:space="preserve">). </w:t>
      </w:r>
    </w:p>
    <w:p w:rsidR="0010692A" w:rsidRPr="00FD3CEC" w:rsidRDefault="0010692A" w:rsidP="00F01905">
      <w:pPr>
        <w:spacing w:after="0"/>
      </w:pPr>
    </w:p>
    <w:p w:rsidR="00FD3CEC" w:rsidRDefault="002B609C" w:rsidP="00F01905">
      <w:pPr>
        <w:spacing w:after="0"/>
      </w:pPr>
      <w:r w:rsidRPr="00FD3CEC">
        <w:t>The survey included questions about current level of student activity, scope for future clinical placements together with questions about attitudes towards student placements: potential advantages, disadvantages and perceived support needs.</w:t>
      </w:r>
    </w:p>
    <w:p w:rsidR="00FD3CEC" w:rsidRDefault="00FD3CEC" w:rsidP="00F01905">
      <w:pPr>
        <w:spacing w:after="0"/>
      </w:pPr>
    </w:p>
    <w:p w:rsidR="003E4C64" w:rsidRDefault="003E4C64" w:rsidP="00F01905">
      <w:pPr>
        <w:spacing w:after="0"/>
        <w:sectPr w:rsidR="003E4C64">
          <w:headerReference w:type="default" r:id="rId8"/>
          <w:pgSz w:w="11906" w:h="16838"/>
          <w:pgMar w:top="1440" w:right="1440" w:bottom="1440" w:left="1440" w:header="708" w:footer="708" w:gutter="0"/>
          <w:cols w:sep="1" w:space="708"/>
          <w:docGrid w:linePitch="360"/>
        </w:sectPr>
      </w:pPr>
    </w:p>
    <w:p w:rsidR="00FD3CEC" w:rsidRDefault="004A7488" w:rsidP="00F01905">
      <w:pPr>
        <w:spacing w:after="0"/>
      </w:pPr>
      <w:r w:rsidRPr="00F01905">
        <w:rPr>
          <w:b/>
        </w:rPr>
        <w:lastRenderedPageBreak/>
        <w:t>FIGURE 1</w:t>
      </w:r>
      <w:r>
        <w:rPr>
          <w:b/>
        </w:rPr>
        <w:t>: Website review process</w:t>
      </w:r>
    </w:p>
    <w:p w:rsidR="003E4C64" w:rsidRPr="003E4C64" w:rsidRDefault="009F5776" w:rsidP="003E4C64">
      <w:pPr>
        <w:spacing w:after="0"/>
        <w:rPr>
          <w:b/>
        </w:rPr>
        <w:sectPr w:rsidR="003E4C64" w:rsidRPr="003E4C64" w:rsidSect="003E4C64">
          <w:pgSz w:w="16838" w:h="11906" w:orient="landscape"/>
          <w:pgMar w:top="1440" w:right="1440" w:bottom="1440" w:left="1440" w:header="708" w:footer="708" w:gutter="0"/>
          <w:cols w:sep="1" w:space="708"/>
          <w:docGrid w:linePitch="360"/>
        </w:sectPr>
      </w:pPr>
      <w:r w:rsidRPr="009F5776">
        <w:rPr>
          <w:noProof/>
          <w:lang w:eastAsia="en-AU"/>
        </w:rPr>
        <w:t xml:space="preserve"> </w:t>
      </w:r>
      <w:r>
        <w:rPr>
          <w:noProof/>
          <w:lang w:eastAsia="en-AU"/>
        </w:rPr>
        <w:drawing>
          <wp:inline distT="0" distB="0" distL="0" distR="0" wp14:anchorId="579A04B4" wp14:editId="4F22A891">
            <wp:extent cx="8585436" cy="5327374"/>
            <wp:effectExtent l="0" t="0" r="635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82352" cy="5325461"/>
                    </a:xfrm>
                    <a:prstGeom prst="rect">
                      <a:avLst/>
                    </a:prstGeom>
                  </pic:spPr>
                </pic:pic>
              </a:graphicData>
            </a:graphic>
          </wp:inline>
        </w:drawing>
      </w:r>
    </w:p>
    <w:p w:rsidR="000352C8" w:rsidRDefault="002B609C">
      <w:pPr>
        <w:spacing w:after="0"/>
        <w:jc w:val="center"/>
        <w:rPr>
          <w:b/>
          <w:sz w:val="24"/>
        </w:rPr>
      </w:pPr>
      <w:r>
        <w:rPr>
          <w:b/>
          <w:sz w:val="24"/>
        </w:rPr>
        <w:lastRenderedPageBreak/>
        <w:t>RESULTS</w:t>
      </w:r>
    </w:p>
    <w:p w:rsidR="000352C8" w:rsidRDefault="000352C8">
      <w:pPr>
        <w:spacing w:after="0"/>
        <w:rPr>
          <w:sz w:val="24"/>
        </w:rPr>
      </w:pPr>
    </w:p>
    <w:p w:rsidR="00F01905" w:rsidRDefault="00F01905" w:rsidP="00F01905">
      <w:pPr>
        <w:spacing w:after="0"/>
        <w:rPr>
          <w:b/>
        </w:rPr>
      </w:pPr>
      <w:r>
        <w:rPr>
          <w:b/>
        </w:rPr>
        <w:t>1. Identification, documentation and mapping of clinical placement requirements for physiotherapy and nutrition and dietetics programs at the University of Newcastle</w:t>
      </w:r>
    </w:p>
    <w:p w:rsidR="00F01905" w:rsidRDefault="00F01905" w:rsidP="00F01905">
      <w:pPr>
        <w:spacing w:after="0"/>
        <w:rPr>
          <w:b/>
        </w:rPr>
      </w:pPr>
    </w:p>
    <w:p w:rsidR="003C19E1" w:rsidRDefault="003C19E1">
      <w:pPr>
        <w:spacing w:after="0"/>
        <w:rPr>
          <w:i/>
        </w:rPr>
      </w:pPr>
      <w:r>
        <w:rPr>
          <w:i/>
        </w:rPr>
        <w:t>Student supervision</w:t>
      </w:r>
    </w:p>
    <w:p w:rsidR="003C19E1" w:rsidRPr="003C19E1" w:rsidRDefault="00866284">
      <w:pPr>
        <w:spacing w:after="0"/>
      </w:pPr>
      <w:r>
        <w:t>In both the p</w:t>
      </w:r>
      <w:r w:rsidR="003C19E1" w:rsidRPr="003C19E1">
        <w:t xml:space="preserve">hysiotherapy and </w:t>
      </w:r>
      <w:r>
        <w:t>n</w:t>
      </w:r>
      <w:r w:rsidR="003C19E1" w:rsidRPr="003C19E1">
        <w:t xml:space="preserve">utrition and </w:t>
      </w:r>
      <w:r>
        <w:t>d</w:t>
      </w:r>
      <w:r w:rsidR="003C19E1" w:rsidRPr="003C19E1">
        <w:t>ietetics disciplines</w:t>
      </w:r>
      <w:r w:rsidR="003C19E1">
        <w:t>,</w:t>
      </w:r>
      <w:r w:rsidR="003C19E1" w:rsidRPr="003C19E1">
        <w:t xml:space="preserve"> student supervision on clinical placements is provided by clinicians employed by the facility. </w:t>
      </w:r>
      <w:r w:rsidR="003C19E1">
        <w:t xml:space="preserve">These clinicians usually also have clinical and administrative responsibilities in addition to supervising students. </w:t>
      </w:r>
      <w:r w:rsidR="003C19E1" w:rsidRPr="003C19E1">
        <w:t>Supervision is not provided by University staff members and there is no remuneration for student supervision.</w:t>
      </w:r>
    </w:p>
    <w:p w:rsidR="003C19E1" w:rsidRDefault="003C19E1">
      <w:pPr>
        <w:spacing w:after="0"/>
        <w:rPr>
          <w:i/>
        </w:rPr>
      </w:pPr>
    </w:p>
    <w:p w:rsidR="003C19E1" w:rsidRDefault="003C19E1">
      <w:pPr>
        <w:spacing w:after="0"/>
        <w:rPr>
          <w:i/>
        </w:rPr>
      </w:pPr>
    </w:p>
    <w:p w:rsidR="000352C8" w:rsidRDefault="002B609C">
      <w:pPr>
        <w:spacing w:after="0"/>
        <w:rPr>
          <w:b/>
          <w:i/>
        </w:rPr>
      </w:pPr>
      <w:r>
        <w:rPr>
          <w:i/>
        </w:rPr>
        <w:t>Physiotherapy</w:t>
      </w:r>
    </w:p>
    <w:p w:rsidR="000352C8" w:rsidRDefault="002B609C">
      <w:pPr>
        <w:spacing w:after="0"/>
      </w:pPr>
      <w:r>
        <w:t xml:space="preserve">Within the </w:t>
      </w:r>
      <w:r w:rsidR="00866284">
        <w:t>p</w:t>
      </w:r>
      <w:r>
        <w:t>hysiotherapy programme, students are introduced to learning within clinical settings early in the programme. In year 1 (semester 1), students undertake preparation for clinical practice followed by regular half-day placements for 2 semesters. Full-time block placements occur from year 2 second semester. The first four week block placement in year 2, is where students integrate basic theoretical and practical skills in a clinical setting. Clinical placements in third and fourth year build upon the foundation of the experiences gained in first and second year and are five week block placements across a variety of settings. To ensure comprehensive and broad experience across the programme, all students undertake placements including acute/cardiopulmonary; rehabilitation/neurology; musculoskeletal; community practice and integrated general. Within this framework there is the capacity to incorporate experience in an aged care setting into the programme.</w:t>
      </w:r>
    </w:p>
    <w:p w:rsidR="000352C8" w:rsidRDefault="000352C8">
      <w:pPr>
        <w:spacing w:after="0"/>
      </w:pPr>
    </w:p>
    <w:p w:rsidR="000352C8" w:rsidRDefault="000352C8">
      <w:pPr>
        <w:spacing w:after="0"/>
        <w:rPr>
          <w:b/>
          <w:i/>
        </w:rPr>
      </w:pPr>
    </w:p>
    <w:p w:rsidR="000352C8" w:rsidRDefault="002B609C">
      <w:pPr>
        <w:spacing w:after="0"/>
        <w:rPr>
          <w:i/>
        </w:rPr>
      </w:pPr>
      <w:r>
        <w:rPr>
          <w:i/>
        </w:rPr>
        <w:t>Nutrition and Dietetics</w:t>
      </w:r>
    </w:p>
    <w:p w:rsidR="000352C8" w:rsidRDefault="002B609C">
      <w:pPr>
        <w:spacing w:after="0"/>
      </w:pPr>
      <w:r>
        <w:t xml:space="preserve">The </w:t>
      </w:r>
      <w:r w:rsidR="00866284">
        <w:t>nutrition and d</w:t>
      </w:r>
      <w:r>
        <w:t>ietetics programme has a clinical placement programme that aims to ensure entry-level students are equipped with the practical skills required to enter the professional workforce. The clinical placement programme provides students experience within the three domains of practice and specialities including clinical, or one to one patient interaction within a health care setting including aged care; community, public health or nutrition groups and food service where the focus is on the delivery of food to an institution or facility including aged care facilities.</w:t>
      </w:r>
    </w:p>
    <w:p w:rsidR="000352C8" w:rsidRDefault="000352C8">
      <w:pPr>
        <w:spacing w:after="0"/>
      </w:pPr>
    </w:p>
    <w:p w:rsidR="000352C8" w:rsidRDefault="002B609C">
      <w:pPr>
        <w:spacing w:after="0"/>
      </w:pPr>
      <w:r>
        <w:t>Four week block placements commence in year 2 when groups of students gain practical experience in community or public health settings. Year three of the programme is when students are involved in the clinical aspect of their role which is largely observational. The final year of the programme includes practice in a variety of clinical settings including a 10 week clinical placement, a five week community placement and a three week food service placement.</w:t>
      </w:r>
    </w:p>
    <w:p w:rsidR="000352C8" w:rsidRDefault="000352C8">
      <w:pPr>
        <w:spacing w:after="0"/>
      </w:pPr>
    </w:p>
    <w:p w:rsidR="000352C8" w:rsidRDefault="000352C8">
      <w:pPr>
        <w:spacing w:after="0"/>
        <w:rPr>
          <w:b/>
        </w:rPr>
      </w:pPr>
    </w:p>
    <w:p w:rsidR="003E4C64" w:rsidRDefault="003E4C64">
      <w:pPr>
        <w:rPr>
          <w:b/>
        </w:rPr>
      </w:pPr>
      <w:r>
        <w:rPr>
          <w:b/>
        </w:rPr>
        <w:br w:type="page"/>
      </w:r>
    </w:p>
    <w:p w:rsidR="00F01905" w:rsidRDefault="00F01905" w:rsidP="00F01905">
      <w:pPr>
        <w:spacing w:after="0"/>
        <w:rPr>
          <w:b/>
        </w:rPr>
      </w:pPr>
      <w:r>
        <w:rPr>
          <w:b/>
        </w:rPr>
        <w:lastRenderedPageBreak/>
        <w:t>2. Identification of aged care facilities in the Hunter and Coast region, Allied Health professional staffing and current Allied Health student clinical placements</w:t>
      </w:r>
    </w:p>
    <w:p w:rsidR="00F01905" w:rsidRDefault="00F01905">
      <w:pPr>
        <w:spacing w:after="0"/>
      </w:pPr>
    </w:p>
    <w:p w:rsidR="000352C8" w:rsidRDefault="002B609C">
      <w:pPr>
        <w:spacing w:after="0"/>
      </w:pPr>
      <w:r w:rsidRPr="00F01905">
        <w:t xml:space="preserve">Data collected from the </w:t>
      </w:r>
      <w:r w:rsidR="00866284">
        <w:t>a</w:t>
      </w:r>
      <w:r w:rsidRPr="00F01905">
        <w:t xml:space="preserve">ged </w:t>
      </w:r>
      <w:r w:rsidR="00866284">
        <w:t>c</w:t>
      </w:r>
      <w:r w:rsidRPr="00F01905">
        <w:t>are website and websites was recorded</w:t>
      </w:r>
      <w:r w:rsidR="004A7488">
        <w:t>.</w:t>
      </w:r>
      <w:r w:rsidR="009F2F35">
        <w:t xml:space="preserve"> The results of the initial website review are </w:t>
      </w:r>
      <w:r w:rsidR="009F2F35" w:rsidRPr="00544A2D">
        <w:t xml:space="preserve">presented in Figure </w:t>
      </w:r>
      <w:r w:rsidR="009F5776" w:rsidRPr="00544A2D">
        <w:t>2</w:t>
      </w:r>
    </w:p>
    <w:p w:rsidR="009F5776" w:rsidRPr="00F01905" w:rsidRDefault="009F5776">
      <w:pPr>
        <w:spacing w:after="0"/>
      </w:pPr>
    </w:p>
    <w:p w:rsidR="000352C8" w:rsidRPr="00F01905" w:rsidRDefault="0010692A">
      <w:pPr>
        <w:spacing w:after="0"/>
      </w:pPr>
      <w:r>
        <w:t xml:space="preserve">An example of the how the information gained from the </w:t>
      </w:r>
      <w:r w:rsidR="002B609C" w:rsidRPr="00F01905">
        <w:t xml:space="preserve">mapping exercise </w:t>
      </w:r>
      <w:r>
        <w:t>was collated is</w:t>
      </w:r>
      <w:r w:rsidR="002B609C" w:rsidRPr="00F01905">
        <w:t xml:space="preserve"> presented </w:t>
      </w:r>
      <w:r w:rsidR="002B609C" w:rsidRPr="004A7488">
        <w:t xml:space="preserve">in Appendix </w:t>
      </w:r>
      <w:r w:rsidRPr="004A7488">
        <w:t>4</w:t>
      </w:r>
      <w:r w:rsidR="00866284">
        <w:t>. A</w:t>
      </w:r>
      <w:r w:rsidR="002B609C" w:rsidRPr="004A7488">
        <w:t>ged</w:t>
      </w:r>
      <w:r w:rsidR="002B609C" w:rsidRPr="00F01905">
        <w:t xml:space="preserve"> care facilities with the potential to provide clinical placements with adequate levels of supervision were identified.</w:t>
      </w:r>
    </w:p>
    <w:p w:rsidR="000352C8" w:rsidRPr="00F01905" w:rsidRDefault="000352C8">
      <w:pPr>
        <w:spacing w:after="0"/>
      </w:pPr>
    </w:p>
    <w:p w:rsidR="009F2F35" w:rsidRDefault="009F2F35">
      <w:pPr>
        <w:spacing w:after="0"/>
        <w:sectPr w:rsidR="009F2F35" w:rsidSect="003E4C64">
          <w:pgSz w:w="11906" w:h="16838"/>
          <w:pgMar w:top="1440" w:right="1440" w:bottom="1440" w:left="1440" w:header="708" w:footer="708" w:gutter="0"/>
          <w:cols w:sep="1" w:space="708"/>
          <w:docGrid w:linePitch="360"/>
        </w:sectPr>
      </w:pPr>
    </w:p>
    <w:p w:rsidR="004A7488" w:rsidRPr="00DB4A30" w:rsidRDefault="004A7488">
      <w:pPr>
        <w:rPr>
          <w:b/>
          <w:noProof/>
          <w:lang w:eastAsia="en-AU"/>
        </w:rPr>
      </w:pPr>
      <w:r w:rsidRPr="00DB4A30">
        <w:rPr>
          <w:b/>
          <w:noProof/>
          <w:lang w:eastAsia="en-AU"/>
        </w:rPr>
        <w:lastRenderedPageBreak/>
        <w:t>FIGURE 2</w:t>
      </w:r>
      <w:r w:rsidRPr="00DB4A30">
        <w:rPr>
          <w:b/>
          <w:i/>
          <w:noProof/>
          <w:lang w:eastAsia="en-AU"/>
        </w:rPr>
        <w:drawing>
          <wp:anchor distT="0" distB="0" distL="114300" distR="114300" simplePos="0" relativeHeight="251661312" behindDoc="0" locked="0" layoutInCell="1" allowOverlap="1" wp14:anchorId="3E58F756" wp14:editId="76157DD9">
            <wp:simplePos x="0" y="0"/>
            <wp:positionH relativeFrom="column">
              <wp:posOffset>572135</wp:posOffset>
            </wp:positionH>
            <wp:positionV relativeFrom="paragraph">
              <wp:posOffset>558800</wp:posOffset>
            </wp:positionV>
            <wp:extent cx="7763510" cy="5102860"/>
            <wp:effectExtent l="0" t="0" r="889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763510" cy="5102860"/>
                    </a:xfrm>
                    <a:prstGeom prst="rect">
                      <a:avLst/>
                    </a:prstGeom>
                  </pic:spPr>
                </pic:pic>
              </a:graphicData>
            </a:graphic>
            <wp14:sizeRelH relativeFrom="page">
              <wp14:pctWidth>0</wp14:pctWidth>
            </wp14:sizeRelH>
            <wp14:sizeRelV relativeFrom="page">
              <wp14:pctHeight>0</wp14:pctHeight>
            </wp14:sizeRelV>
          </wp:anchor>
        </w:drawing>
      </w:r>
    </w:p>
    <w:p w:rsidR="004A7488" w:rsidRPr="004A7488" w:rsidRDefault="004A7488">
      <w:pPr>
        <w:rPr>
          <w:b/>
          <w:i/>
        </w:rPr>
        <w:sectPr w:rsidR="004A7488" w:rsidRPr="004A7488" w:rsidSect="009F2F35">
          <w:pgSz w:w="16838" w:h="11906" w:orient="landscape"/>
          <w:pgMar w:top="1440" w:right="1440" w:bottom="1440" w:left="1440" w:header="708" w:footer="708" w:gutter="0"/>
          <w:cols w:sep="1" w:space="708"/>
          <w:docGrid w:linePitch="360"/>
        </w:sectPr>
      </w:pPr>
    </w:p>
    <w:p w:rsidR="00583E7E" w:rsidRDefault="00583E7E" w:rsidP="00583E7E">
      <w:pPr>
        <w:spacing w:after="0"/>
        <w:rPr>
          <w:b/>
        </w:rPr>
      </w:pPr>
      <w:r>
        <w:rPr>
          <w:b/>
        </w:rPr>
        <w:lastRenderedPageBreak/>
        <w:t>3. Investigation of the attitudes and training/support needs of aged care managers and Allied Health professionals – survey results</w:t>
      </w:r>
    </w:p>
    <w:p w:rsidR="000352C8" w:rsidRPr="00583E7E" w:rsidRDefault="000352C8">
      <w:pPr>
        <w:spacing w:after="0"/>
        <w:rPr>
          <w:i/>
        </w:rPr>
      </w:pPr>
    </w:p>
    <w:p w:rsidR="000352C8" w:rsidRPr="00583E7E" w:rsidRDefault="002B609C">
      <w:pPr>
        <w:spacing w:after="0"/>
      </w:pPr>
      <w:r w:rsidRPr="00583E7E">
        <w:rPr>
          <w:i/>
        </w:rPr>
        <w:t>Participant characteristics</w:t>
      </w:r>
    </w:p>
    <w:p w:rsidR="003E4C64" w:rsidRDefault="002B609C" w:rsidP="003E4C64">
      <w:pPr>
        <w:spacing w:after="0"/>
      </w:pPr>
      <w:r w:rsidRPr="004A7488">
        <w:t>Thirty-seven (40%) aged care facility managers, 25 (32%) physiotherapists and (6%) dieticians returned completed surveys. The characteristics of the</w:t>
      </w:r>
      <w:r w:rsidR="009F5776" w:rsidRPr="004A7488">
        <w:t xml:space="preserve"> participating</w:t>
      </w:r>
      <w:r w:rsidRPr="004A7488">
        <w:t xml:space="preserve"> Allied Health Professionals are detailed in Table 1 and the participant characteristics of the aged care facility managers are detailed in Table 2.</w:t>
      </w:r>
      <w:r w:rsidR="003E4C64" w:rsidRPr="004A7488">
        <w:t xml:space="preserve"> The mean number of years of experience of managers in aged care facilities was 13 years (SD 8.8</w:t>
      </w:r>
      <w:r w:rsidR="00DB4A30">
        <w:t xml:space="preserve">, </w:t>
      </w:r>
      <w:r w:rsidR="003E4C64" w:rsidRPr="004A7488">
        <w:t>Range = 2 – 30).</w:t>
      </w:r>
    </w:p>
    <w:p w:rsidR="000352C8" w:rsidRPr="00583E7E" w:rsidRDefault="000352C8">
      <w:pPr>
        <w:spacing w:after="0"/>
      </w:pPr>
    </w:p>
    <w:p w:rsidR="000352C8" w:rsidRPr="00DB4A30" w:rsidRDefault="002B609C">
      <w:pPr>
        <w:spacing w:after="0"/>
        <w:rPr>
          <w:b/>
        </w:rPr>
      </w:pPr>
      <w:r w:rsidRPr="00DB4A30">
        <w:rPr>
          <w:b/>
        </w:rPr>
        <w:t>Table 1. Characteristics of Allied Health participants (n=26)</w:t>
      </w:r>
    </w:p>
    <w:p w:rsidR="000352C8" w:rsidRDefault="000352C8">
      <w:pPr>
        <w:spacing w:after="0"/>
        <w:rPr>
          <w:b/>
        </w:rPr>
      </w:pPr>
    </w:p>
    <w:tbl>
      <w:tblPr>
        <w:tblW w:w="5456" w:type="dxa"/>
        <w:jc w:val="center"/>
        <w:tblLook w:val="04A0" w:firstRow="1" w:lastRow="0" w:firstColumn="1" w:lastColumn="0" w:noHBand="0" w:noVBand="1"/>
      </w:tblPr>
      <w:tblGrid>
        <w:gridCol w:w="3725"/>
        <w:gridCol w:w="1731"/>
      </w:tblGrid>
      <w:tr w:rsidR="000352C8" w:rsidTr="003E4C64">
        <w:trPr>
          <w:trHeight w:val="454"/>
          <w:jc w:val="center"/>
        </w:trPr>
        <w:tc>
          <w:tcPr>
            <w:tcW w:w="3725" w:type="dxa"/>
            <w:tcBorders>
              <w:top w:val="single" w:sz="12" w:space="0" w:color="auto"/>
              <w:bottom w:val="single" w:sz="4" w:space="0" w:color="auto"/>
            </w:tcBorders>
            <w:vAlign w:val="center"/>
          </w:tcPr>
          <w:p w:rsidR="000352C8" w:rsidRDefault="002B609C">
            <w:pPr>
              <w:spacing w:after="0"/>
              <w:rPr>
                <w:lang w:val="en-US"/>
              </w:rPr>
            </w:pPr>
            <w:r>
              <w:rPr>
                <w:lang w:val="en-US"/>
              </w:rPr>
              <w:t xml:space="preserve">Characteristic </w:t>
            </w:r>
          </w:p>
        </w:tc>
        <w:tc>
          <w:tcPr>
            <w:tcW w:w="1731" w:type="dxa"/>
            <w:tcBorders>
              <w:top w:val="single" w:sz="12" w:space="0" w:color="auto"/>
              <w:bottom w:val="single" w:sz="4" w:space="0" w:color="auto"/>
            </w:tcBorders>
            <w:vAlign w:val="center"/>
          </w:tcPr>
          <w:p w:rsidR="000352C8" w:rsidRDefault="002B609C">
            <w:pPr>
              <w:spacing w:after="0"/>
              <w:jc w:val="center"/>
            </w:pPr>
            <w:r>
              <w:t>n (%)</w:t>
            </w:r>
          </w:p>
        </w:tc>
      </w:tr>
      <w:tr w:rsidR="000352C8" w:rsidTr="003E4C64">
        <w:trPr>
          <w:trHeight w:val="454"/>
          <w:jc w:val="center"/>
        </w:trPr>
        <w:tc>
          <w:tcPr>
            <w:tcW w:w="3725" w:type="dxa"/>
            <w:tcBorders>
              <w:top w:val="single" w:sz="12" w:space="0" w:color="auto"/>
              <w:bottom w:val="single" w:sz="4" w:space="0" w:color="auto"/>
            </w:tcBorders>
            <w:vAlign w:val="center"/>
          </w:tcPr>
          <w:p w:rsidR="000352C8" w:rsidRDefault="002B609C">
            <w:pPr>
              <w:spacing w:after="0"/>
              <w:rPr>
                <w:i/>
              </w:rPr>
            </w:pPr>
            <w:r>
              <w:rPr>
                <w:i/>
                <w:lang w:val="en-US"/>
              </w:rPr>
              <w:t xml:space="preserve">Gender </w:t>
            </w:r>
          </w:p>
        </w:tc>
        <w:tc>
          <w:tcPr>
            <w:tcW w:w="1731" w:type="dxa"/>
            <w:tcBorders>
              <w:top w:val="single" w:sz="12" w:space="0" w:color="auto"/>
              <w:bottom w:val="single" w:sz="4" w:space="0" w:color="auto"/>
            </w:tcBorders>
            <w:vAlign w:val="center"/>
          </w:tcPr>
          <w:p w:rsidR="000352C8" w:rsidRDefault="000352C8">
            <w:pPr>
              <w:spacing w:after="0"/>
              <w:rPr>
                <w:i/>
              </w:rPr>
            </w:pPr>
          </w:p>
        </w:tc>
      </w:tr>
      <w:tr w:rsidR="000352C8" w:rsidTr="003E4C64">
        <w:trPr>
          <w:jc w:val="center"/>
        </w:trPr>
        <w:tc>
          <w:tcPr>
            <w:tcW w:w="3725" w:type="dxa"/>
            <w:tcMar>
              <w:top w:w="113" w:type="dxa"/>
              <w:left w:w="108" w:type="dxa"/>
              <w:bottom w:w="0" w:type="dxa"/>
              <w:right w:w="108" w:type="dxa"/>
            </w:tcMar>
            <w:vAlign w:val="bottom"/>
          </w:tcPr>
          <w:p w:rsidR="000352C8" w:rsidRDefault="002B609C">
            <w:pPr>
              <w:spacing w:after="0"/>
              <w:rPr>
                <w:lang w:val="en-US"/>
              </w:rPr>
            </w:pPr>
            <w:r>
              <w:rPr>
                <w:lang w:val="en-US"/>
              </w:rPr>
              <w:t>Female</w:t>
            </w:r>
          </w:p>
        </w:tc>
        <w:tc>
          <w:tcPr>
            <w:tcW w:w="1731" w:type="dxa"/>
            <w:vAlign w:val="center"/>
          </w:tcPr>
          <w:p w:rsidR="000352C8" w:rsidRDefault="002B609C">
            <w:pPr>
              <w:spacing w:after="0"/>
              <w:rPr>
                <w:lang w:val="en-US"/>
              </w:rPr>
            </w:pPr>
            <w:r>
              <w:rPr>
                <w:lang w:val="en-US"/>
              </w:rPr>
              <w:t>16 (62)</w:t>
            </w:r>
          </w:p>
        </w:tc>
      </w:tr>
      <w:tr w:rsidR="000352C8" w:rsidTr="003E4C64">
        <w:trPr>
          <w:jc w:val="center"/>
        </w:trPr>
        <w:tc>
          <w:tcPr>
            <w:tcW w:w="3725" w:type="dxa"/>
            <w:tcMar>
              <w:top w:w="0" w:type="dxa"/>
              <w:left w:w="108" w:type="dxa"/>
              <w:bottom w:w="113" w:type="dxa"/>
              <w:right w:w="108" w:type="dxa"/>
            </w:tcMar>
            <w:vAlign w:val="bottom"/>
          </w:tcPr>
          <w:p w:rsidR="000352C8" w:rsidRDefault="002B609C">
            <w:pPr>
              <w:spacing w:after="0"/>
              <w:rPr>
                <w:lang w:val="en-US"/>
              </w:rPr>
            </w:pPr>
            <w:r>
              <w:rPr>
                <w:lang w:val="en-US"/>
              </w:rPr>
              <w:t>Male</w:t>
            </w:r>
          </w:p>
        </w:tc>
        <w:tc>
          <w:tcPr>
            <w:tcW w:w="1731" w:type="dxa"/>
            <w:vAlign w:val="center"/>
          </w:tcPr>
          <w:p w:rsidR="000352C8" w:rsidRDefault="002B609C">
            <w:pPr>
              <w:spacing w:after="0"/>
              <w:rPr>
                <w:lang w:val="en-US"/>
              </w:rPr>
            </w:pPr>
            <w:r>
              <w:rPr>
                <w:lang w:val="en-US"/>
              </w:rPr>
              <w:t>10 (38)</w:t>
            </w:r>
          </w:p>
        </w:tc>
      </w:tr>
      <w:tr w:rsidR="000352C8" w:rsidTr="003E4C64">
        <w:trPr>
          <w:trHeight w:val="454"/>
          <w:jc w:val="center"/>
        </w:trPr>
        <w:tc>
          <w:tcPr>
            <w:tcW w:w="3725" w:type="dxa"/>
            <w:tcBorders>
              <w:top w:val="single" w:sz="4" w:space="0" w:color="auto"/>
              <w:bottom w:val="single" w:sz="4" w:space="0" w:color="auto"/>
            </w:tcBorders>
            <w:vAlign w:val="center"/>
          </w:tcPr>
          <w:p w:rsidR="000352C8" w:rsidRDefault="002B609C">
            <w:pPr>
              <w:spacing w:after="0"/>
              <w:rPr>
                <w:i/>
              </w:rPr>
            </w:pPr>
            <w:r>
              <w:rPr>
                <w:i/>
                <w:lang w:val="en-US"/>
              </w:rPr>
              <w:t xml:space="preserve">Professional background </w:t>
            </w:r>
          </w:p>
        </w:tc>
        <w:tc>
          <w:tcPr>
            <w:tcW w:w="1731" w:type="dxa"/>
            <w:tcBorders>
              <w:top w:val="single" w:sz="4" w:space="0" w:color="auto"/>
              <w:bottom w:val="single" w:sz="4" w:space="0" w:color="auto"/>
            </w:tcBorders>
            <w:vAlign w:val="center"/>
          </w:tcPr>
          <w:p w:rsidR="000352C8" w:rsidRDefault="000352C8">
            <w:pPr>
              <w:spacing w:after="0"/>
              <w:rPr>
                <w:i/>
              </w:rPr>
            </w:pPr>
          </w:p>
        </w:tc>
      </w:tr>
      <w:tr w:rsidR="000352C8" w:rsidTr="003E4C64">
        <w:trPr>
          <w:jc w:val="center"/>
        </w:trPr>
        <w:tc>
          <w:tcPr>
            <w:tcW w:w="3725" w:type="dxa"/>
            <w:tcMar>
              <w:top w:w="113" w:type="dxa"/>
              <w:left w:w="108" w:type="dxa"/>
              <w:bottom w:w="0" w:type="dxa"/>
              <w:right w:w="108" w:type="dxa"/>
            </w:tcMar>
            <w:vAlign w:val="bottom"/>
          </w:tcPr>
          <w:p w:rsidR="000352C8" w:rsidRDefault="002B609C">
            <w:pPr>
              <w:spacing w:after="0"/>
              <w:rPr>
                <w:lang w:val="en-US"/>
              </w:rPr>
            </w:pPr>
            <w:r>
              <w:rPr>
                <w:lang w:val="en-US"/>
              </w:rPr>
              <w:t>Nutrition and dietetics</w:t>
            </w:r>
          </w:p>
        </w:tc>
        <w:tc>
          <w:tcPr>
            <w:tcW w:w="1731" w:type="dxa"/>
            <w:vAlign w:val="center"/>
          </w:tcPr>
          <w:p w:rsidR="000352C8" w:rsidRDefault="002B609C">
            <w:pPr>
              <w:spacing w:after="0"/>
              <w:rPr>
                <w:lang w:val="en-US"/>
              </w:rPr>
            </w:pPr>
            <w:r>
              <w:rPr>
                <w:lang w:val="en-US"/>
              </w:rPr>
              <w:t>1 (4)</w:t>
            </w:r>
          </w:p>
        </w:tc>
      </w:tr>
      <w:tr w:rsidR="000352C8" w:rsidTr="003E4C64">
        <w:trPr>
          <w:jc w:val="center"/>
        </w:trPr>
        <w:tc>
          <w:tcPr>
            <w:tcW w:w="3725" w:type="dxa"/>
            <w:tcMar>
              <w:top w:w="0" w:type="dxa"/>
              <w:left w:w="108" w:type="dxa"/>
              <w:bottom w:w="113" w:type="dxa"/>
              <w:right w:w="108" w:type="dxa"/>
            </w:tcMar>
            <w:vAlign w:val="bottom"/>
          </w:tcPr>
          <w:p w:rsidR="000352C8" w:rsidRDefault="002B609C">
            <w:pPr>
              <w:spacing w:after="0"/>
              <w:rPr>
                <w:lang w:val="en-US"/>
              </w:rPr>
            </w:pPr>
            <w:r>
              <w:rPr>
                <w:lang w:val="en-US"/>
              </w:rPr>
              <w:t>Physiotherapy</w:t>
            </w:r>
          </w:p>
        </w:tc>
        <w:tc>
          <w:tcPr>
            <w:tcW w:w="1731" w:type="dxa"/>
            <w:vAlign w:val="center"/>
          </w:tcPr>
          <w:p w:rsidR="000352C8" w:rsidRDefault="002B609C">
            <w:pPr>
              <w:spacing w:after="0"/>
              <w:rPr>
                <w:lang w:val="en-US"/>
              </w:rPr>
            </w:pPr>
            <w:r>
              <w:rPr>
                <w:lang w:val="en-US"/>
              </w:rPr>
              <w:t>25 (96)</w:t>
            </w:r>
          </w:p>
        </w:tc>
      </w:tr>
      <w:tr w:rsidR="000352C8" w:rsidTr="003E4C64">
        <w:trPr>
          <w:trHeight w:val="454"/>
          <w:jc w:val="center"/>
        </w:trPr>
        <w:tc>
          <w:tcPr>
            <w:tcW w:w="3725" w:type="dxa"/>
            <w:tcBorders>
              <w:top w:val="single" w:sz="4" w:space="0" w:color="auto"/>
              <w:bottom w:val="single" w:sz="4" w:space="0" w:color="auto"/>
            </w:tcBorders>
            <w:vAlign w:val="center"/>
          </w:tcPr>
          <w:p w:rsidR="000352C8" w:rsidRDefault="002B609C">
            <w:pPr>
              <w:spacing w:after="0"/>
              <w:rPr>
                <w:i/>
              </w:rPr>
            </w:pPr>
            <w:r>
              <w:rPr>
                <w:i/>
              </w:rPr>
              <w:t>Years since qualification</w:t>
            </w:r>
          </w:p>
        </w:tc>
        <w:tc>
          <w:tcPr>
            <w:tcW w:w="1731" w:type="dxa"/>
            <w:tcBorders>
              <w:top w:val="single" w:sz="4" w:space="0" w:color="auto"/>
              <w:bottom w:val="single" w:sz="4" w:space="0" w:color="auto"/>
            </w:tcBorders>
            <w:vAlign w:val="center"/>
          </w:tcPr>
          <w:p w:rsidR="000352C8" w:rsidRDefault="000352C8">
            <w:pPr>
              <w:spacing w:after="0"/>
              <w:rPr>
                <w:i/>
              </w:rPr>
            </w:pPr>
          </w:p>
        </w:tc>
      </w:tr>
      <w:tr w:rsidR="000352C8" w:rsidTr="003E4C64">
        <w:trPr>
          <w:jc w:val="center"/>
        </w:trPr>
        <w:tc>
          <w:tcPr>
            <w:tcW w:w="3725" w:type="dxa"/>
            <w:tcMar>
              <w:top w:w="113" w:type="dxa"/>
              <w:left w:w="108" w:type="dxa"/>
              <w:bottom w:w="0" w:type="dxa"/>
              <w:right w:w="108" w:type="dxa"/>
            </w:tcMar>
            <w:vAlign w:val="bottom"/>
          </w:tcPr>
          <w:p w:rsidR="000352C8" w:rsidRDefault="002B609C">
            <w:pPr>
              <w:spacing w:after="0"/>
              <w:rPr>
                <w:lang w:val="en-US"/>
              </w:rPr>
            </w:pPr>
            <w:r>
              <w:rPr>
                <w:lang w:val="en-US"/>
              </w:rPr>
              <w:t>&lt; 1 year</w:t>
            </w:r>
          </w:p>
        </w:tc>
        <w:tc>
          <w:tcPr>
            <w:tcW w:w="1731" w:type="dxa"/>
            <w:vAlign w:val="center"/>
          </w:tcPr>
          <w:p w:rsidR="000352C8" w:rsidRDefault="002B609C">
            <w:pPr>
              <w:spacing w:after="0"/>
              <w:rPr>
                <w:lang w:val="en-US"/>
              </w:rPr>
            </w:pPr>
            <w:r>
              <w:rPr>
                <w:lang w:val="en-US"/>
              </w:rPr>
              <w:t>1 (4)</w:t>
            </w:r>
          </w:p>
        </w:tc>
      </w:tr>
      <w:tr w:rsidR="000352C8" w:rsidTr="003E4C64">
        <w:trPr>
          <w:jc w:val="center"/>
        </w:trPr>
        <w:tc>
          <w:tcPr>
            <w:tcW w:w="3725" w:type="dxa"/>
            <w:vAlign w:val="bottom"/>
          </w:tcPr>
          <w:p w:rsidR="000352C8" w:rsidRDefault="002B609C">
            <w:pPr>
              <w:spacing w:after="0"/>
              <w:rPr>
                <w:lang w:val="en-US"/>
              </w:rPr>
            </w:pPr>
            <w:r>
              <w:rPr>
                <w:lang w:val="en-US"/>
              </w:rPr>
              <w:t>1-4 years</w:t>
            </w:r>
          </w:p>
        </w:tc>
        <w:tc>
          <w:tcPr>
            <w:tcW w:w="1731" w:type="dxa"/>
            <w:vAlign w:val="center"/>
          </w:tcPr>
          <w:p w:rsidR="000352C8" w:rsidRDefault="002B609C">
            <w:pPr>
              <w:spacing w:after="0"/>
              <w:rPr>
                <w:lang w:val="en-US"/>
              </w:rPr>
            </w:pPr>
            <w:r>
              <w:rPr>
                <w:lang w:val="en-US"/>
              </w:rPr>
              <w:t>3 (12)</w:t>
            </w:r>
          </w:p>
        </w:tc>
      </w:tr>
      <w:tr w:rsidR="000352C8" w:rsidTr="00450BB0">
        <w:trPr>
          <w:jc w:val="center"/>
        </w:trPr>
        <w:tc>
          <w:tcPr>
            <w:tcW w:w="3725" w:type="dxa"/>
            <w:vAlign w:val="bottom"/>
          </w:tcPr>
          <w:p w:rsidR="000352C8" w:rsidRDefault="002B609C">
            <w:pPr>
              <w:spacing w:after="0"/>
              <w:rPr>
                <w:lang w:val="en-US"/>
              </w:rPr>
            </w:pPr>
            <w:r>
              <w:rPr>
                <w:lang w:val="en-US"/>
              </w:rPr>
              <w:t>5-10 years</w:t>
            </w:r>
          </w:p>
        </w:tc>
        <w:tc>
          <w:tcPr>
            <w:tcW w:w="1731" w:type="dxa"/>
            <w:vAlign w:val="center"/>
          </w:tcPr>
          <w:p w:rsidR="000352C8" w:rsidRDefault="002B609C">
            <w:pPr>
              <w:spacing w:after="0"/>
              <w:rPr>
                <w:lang w:val="en-US"/>
              </w:rPr>
            </w:pPr>
            <w:r>
              <w:rPr>
                <w:lang w:val="en-US"/>
              </w:rPr>
              <w:t>3 (12)</w:t>
            </w:r>
          </w:p>
        </w:tc>
      </w:tr>
      <w:tr w:rsidR="000352C8" w:rsidTr="003E4C64">
        <w:trPr>
          <w:jc w:val="center"/>
        </w:trPr>
        <w:tc>
          <w:tcPr>
            <w:tcW w:w="3725" w:type="dxa"/>
            <w:vAlign w:val="bottom"/>
          </w:tcPr>
          <w:p w:rsidR="000352C8" w:rsidRDefault="002B609C">
            <w:pPr>
              <w:spacing w:after="0"/>
              <w:rPr>
                <w:lang w:val="en-US"/>
              </w:rPr>
            </w:pPr>
            <w:r>
              <w:rPr>
                <w:lang w:val="en-US"/>
              </w:rPr>
              <w:t>11-15 years</w:t>
            </w:r>
          </w:p>
        </w:tc>
        <w:tc>
          <w:tcPr>
            <w:tcW w:w="1731" w:type="dxa"/>
            <w:vAlign w:val="center"/>
          </w:tcPr>
          <w:p w:rsidR="000352C8" w:rsidRDefault="002B609C">
            <w:pPr>
              <w:spacing w:after="0"/>
              <w:rPr>
                <w:lang w:val="en-US"/>
              </w:rPr>
            </w:pPr>
            <w:r>
              <w:rPr>
                <w:lang w:val="en-US"/>
              </w:rPr>
              <w:t>2 (8)</w:t>
            </w:r>
          </w:p>
        </w:tc>
      </w:tr>
      <w:tr w:rsidR="000352C8" w:rsidTr="00450BB0">
        <w:trPr>
          <w:jc w:val="center"/>
        </w:trPr>
        <w:tc>
          <w:tcPr>
            <w:tcW w:w="3725" w:type="dxa"/>
            <w:tcBorders>
              <w:bottom w:val="single" w:sz="12" w:space="0" w:color="auto"/>
            </w:tcBorders>
            <w:tcMar>
              <w:top w:w="0" w:type="dxa"/>
              <w:left w:w="108" w:type="dxa"/>
              <w:bottom w:w="113" w:type="dxa"/>
              <w:right w:w="108" w:type="dxa"/>
            </w:tcMar>
            <w:vAlign w:val="center"/>
          </w:tcPr>
          <w:p w:rsidR="000352C8" w:rsidRDefault="002B609C">
            <w:pPr>
              <w:spacing w:after="0"/>
            </w:pPr>
            <w:r>
              <w:t>&gt;15 years</w:t>
            </w:r>
          </w:p>
        </w:tc>
        <w:tc>
          <w:tcPr>
            <w:tcW w:w="1731" w:type="dxa"/>
            <w:tcBorders>
              <w:bottom w:val="single" w:sz="12" w:space="0" w:color="auto"/>
            </w:tcBorders>
            <w:vAlign w:val="center"/>
          </w:tcPr>
          <w:p w:rsidR="000352C8" w:rsidRDefault="002B609C">
            <w:pPr>
              <w:spacing w:after="0"/>
              <w:rPr>
                <w:lang w:val="en-US"/>
              </w:rPr>
            </w:pPr>
            <w:r>
              <w:rPr>
                <w:lang w:val="en-US"/>
              </w:rPr>
              <w:t>17 (64)</w:t>
            </w:r>
          </w:p>
        </w:tc>
      </w:tr>
    </w:tbl>
    <w:p w:rsidR="000352C8" w:rsidRDefault="000352C8">
      <w:pPr>
        <w:spacing w:after="0"/>
      </w:pPr>
    </w:p>
    <w:p w:rsidR="000352C8" w:rsidRPr="00DB4A30" w:rsidRDefault="002B609C">
      <w:pPr>
        <w:spacing w:after="0"/>
        <w:rPr>
          <w:b/>
        </w:rPr>
      </w:pPr>
      <w:r w:rsidRPr="00DB4A30">
        <w:rPr>
          <w:b/>
        </w:rPr>
        <w:t>Table 2. Characteristics of aged care facility managers (n=37)</w:t>
      </w:r>
    </w:p>
    <w:p w:rsidR="000352C8" w:rsidRDefault="000352C8">
      <w:pPr>
        <w:spacing w:after="0"/>
        <w:rPr>
          <w:b/>
        </w:rPr>
      </w:pPr>
    </w:p>
    <w:tbl>
      <w:tblPr>
        <w:tblW w:w="5456" w:type="dxa"/>
        <w:jc w:val="center"/>
        <w:tblLook w:val="04A0" w:firstRow="1" w:lastRow="0" w:firstColumn="1" w:lastColumn="0" w:noHBand="0" w:noVBand="1"/>
      </w:tblPr>
      <w:tblGrid>
        <w:gridCol w:w="3725"/>
        <w:gridCol w:w="1731"/>
      </w:tblGrid>
      <w:tr w:rsidR="000352C8" w:rsidTr="003E4C64">
        <w:trPr>
          <w:trHeight w:val="454"/>
          <w:jc w:val="center"/>
        </w:trPr>
        <w:tc>
          <w:tcPr>
            <w:tcW w:w="3725" w:type="dxa"/>
            <w:tcBorders>
              <w:top w:val="single" w:sz="12" w:space="0" w:color="auto"/>
              <w:bottom w:val="single" w:sz="12" w:space="0" w:color="auto"/>
            </w:tcBorders>
            <w:vAlign w:val="center"/>
          </w:tcPr>
          <w:p w:rsidR="000352C8" w:rsidRDefault="002B609C">
            <w:pPr>
              <w:spacing w:after="0"/>
              <w:rPr>
                <w:lang w:val="en-US"/>
              </w:rPr>
            </w:pPr>
            <w:r>
              <w:rPr>
                <w:lang w:val="en-US"/>
              </w:rPr>
              <w:t xml:space="preserve">Characteristic </w:t>
            </w:r>
          </w:p>
        </w:tc>
        <w:tc>
          <w:tcPr>
            <w:tcW w:w="1731" w:type="dxa"/>
            <w:tcBorders>
              <w:top w:val="single" w:sz="12" w:space="0" w:color="auto"/>
              <w:bottom w:val="single" w:sz="12" w:space="0" w:color="auto"/>
            </w:tcBorders>
            <w:vAlign w:val="center"/>
          </w:tcPr>
          <w:p w:rsidR="000352C8" w:rsidRDefault="002B609C">
            <w:pPr>
              <w:spacing w:after="0"/>
              <w:jc w:val="center"/>
            </w:pPr>
            <w:r>
              <w:t>n (%)</w:t>
            </w:r>
          </w:p>
        </w:tc>
      </w:tr>
      <w:tr w:rsidR="000352C8" w:rsidTr="003E4C64">
        <w:trPr>
          <w:trHeight w:val="454"/>
          <w:jc w:val="center"/>
        </w:trPr>
        <w:tc>
          <w:tcPr>
            <w:tcW w:w="3725" w:type="dxa"/>
            <w:tcBorders>
              <w:top w:val="single" w:sz="12" w:space="0" w:color="auto"/>
              <w:bottom w:val="single" w:sz="4" w:space="0" w:color="auto"/>
            </w:tcBorders>
            <w:vAlign w:val="center"/>
          </w:tcPr>
          <w:p w:rsidR="000352C8" w:rsidRDefault="002B609C">
            <w:pPr>
              <w:spacing w:after="0"/>
              <w:rPr>
                <w:i/>
              </w:rPr>
            </w:pPr>
            <w:r>
              <w:rPr>
                <w:i/>
                <w:lang w:val="en-US"/>
              </w:rPr>
              <w:t xml:space="preserve">Gender </w:t>
            </w:r>
          </w:p>
        </w:tc>
        <w:tc>
          <w:tcPr>
            <w:tcW w:w="1731" w:type="dxa"/>
            <w:tcBorders>
              <w:top w:val="single" w:sz="12" w:space="0" w:color="auto"/>
              <w:bottom w:val="single" w:sz="4" w:space="0" w:color="auto"/>
            </w:tcBorders>
            <w:vAlign w:val="center"/>
          </w:tcPr>
          <w:p w:rsidR="000352C8" w:rsidRDefault="000352C8">
            <w:pPr>
              <w:spacing w:after="0"/>
              <w:rPr>
                <w:i/>
              </w:rPr>
            </w:pPr>
          </w:p>
        </w:tc>
      </w:tr>
      <w:tr w:rsidR="000352C8" w:rsidTr="003E4C64">
        <w:trPr>
          <w:jc w:val="center"/>
        </w:trPr>
        <w:tc>
          <w:tcPr>
            <w:tcW w:w="3725" w:type="dxa"/>
            <w:tcBorders>
              <w:top w:val="single" w:sz="4" w:space="0" w:color="auto"/>
            </w:tcBorders>
            <w:tcMar>
              <w:top w:w="113" w:type="dxa"/>
              <w:left w:w="108" w:type="dxa"/>
              <w:bottom w:w="0" w:type="dxa"/>
              <w:right w:w="108" w:type="dxa"/>
            </w:tcMar>
            <w:vAlign w:val="bottom"/>
          </w:tcPr>
          <w:p w:rsidR="000352C8" w:rsidRDefault="002B609C">
            <w:pPr>
              <w:spacing w:after="0"/>
              <w:rPr>
                <w:lang w:val="en-US"/>
              </w:rPr>
            </w:pPr>
            <w:r>
              <w:rPr>
                <w:lang w:val="en-US"/>
              </w:rPr>
              <w:t>Female</w:t>
            </w:r>
          </w:p>
        </w:tc>
        <w:tc>
          <w:tcPr>
            <w:tcW w:w="1731" w:type="dxa"/>
            <w:tcBorders>
              <w:top w:val="single" w:sz="4" w:space="0" w:color="auto"/>
            </w:tcBorders>
            <w:vAlign w:val="center"/>
          </w:tcPr>
          <w:p w:rsidR="000352C8" w:rsidRDefault="002B609C">
            <w:pPr>
              <w:spacing w:after="0"/>
              <w:rPr>
                <w:lang w:val="en-US"/>
              </w:rPr>
            </w:pPr>
            <w:r>
              <w:rPr>
                <w:lang w:val="en-US"/>
              </w:rPr>
              <w:t>32 (87)</w:t>
            </w:r>
          </w:p>
        </w:tc>
      </w:tr>
      <w:tr w:rsidR="000352C8">
        <w:trPr>
          <w:jc w:val="center"/>
        </w:trPr>
        <w:tc>
          <w:tcPr>
            <w:tcW w:w="3725" w:type="dxa"/>
            <w:tcMar>
              <w:top w:w="0" w:type="dxa"/>
              <w:left w:w="108" w:type="dxa"/>
              <w:bottom w:w="113" w:type="dxa"/>
              <w:right w:w="108" w:type="dxa"/>
            </w:tcMar>
            <w:vAlign w:val="bottom"/>
          </w:tcPr>
          <w:p w:rsidR="000352C8" w:rsidRDefault="002B609C">
            <w:pPr>
              <w:spacing w:after="0"/>
              <w:rPr>
                <w:lang w:val="en-US"/>
              </w:rPr>
            </w:pPr>
            <w:r>
              <w:rPr>
                <w:lang w:val="en-US"/>
              </w:rPr>
              <w:t>Male</w:t>
            </w:r>
          </w:p>
        </w:tc>
        <w:tc>
          <w:tcPr>
            <w:tcW w:w="1731" w:type="dxa"/>
            <w:vAlign w:val="center"/>
          </w:tcPr>
          <w:p w:rsidR="000352C8" w:rsidRDefault="002B609C">
            <w:pPr>
              <w:spacing w:after="0"/>
              <w:rPr>
                <w:lang w:val="en-US"/>
              </w:rPr>
            </w:pPr>
            <w:r>
              <w:rPr>
                <w:lang w:val="en-US"/>
              </w:rPr>
              <w:t>4 (11)</w:t>
            </w:r>
          </w:p>
        </w:tc>
      </w:tr>
      <w:tr w:rsidR="000352C8" w:rsidTr="003E4C64">
        <w:trPr>
          <w:jc w:val="center"/>
        </w:trPr>
        <w:tc>
          <w:tcPr>
            <w:tcW w:w="3725" w:type="dxa"/>
            <w:tcBorders>
              <w:bottom w:val="single" w:sz="4" w:space="0" w:color="auto"/>
            </w:tcBorders>
            <w:tcMar>
              <w:top w:w="0" w:type="dxa"/>
              <w:left w:w="108" w:type="dxa"/>
              <w:bottom w:w="113" w:type="dxa"/>
              <w:right w:w="108" w:type="dxa"/>
            </w:tcMar>
            <w:vAlign w:val="bottom"/>
          </w:tcPr>
          <w:p w:rsidR="000352C8" w:rsidRDefault="002B609C">
            <w:pPr>
              <w:spacing w:after="0"/>
              <w:rPr>
                <w:lang w:val="en-US"/>
              </w:rPr>
            </w:pPr>
            <w:r>
              <w:rPr>
                <w:lang w:val="en-US"/>
              </w:rPr>
              <w:t>Did not specify</w:t>
            </w:r>
          </w:p>
        </w:tc>
        <w:tc>
          <w:tcPr>
            <w:tcW w:w="1731" w:type="dxa"/>
            <w:tcBorders>
              <w:bottom w:val="single" w:sz="4" w:space="0" w:color="auto"/>
            </w:tcBorders>
            <w:vAlign w:val="center"/>
          </w:tcPr>
          <w:p w:rsidR="000352C8" w:rsidRDefault="002B609C">
            <w:pPr>
              <w:spacing w:after="0"/>
              <w:rPr>
                <w:lang w:val="en-US"/>
              </w:rPr>
            </w:pPr>
            <w:r>
              <w:rPr>
                <w:lang w:val="en-US"/>
              </w:rPr>
              <w:t>1 (2)</w:t>
            </w:r>
          </w:p>
        </w:tc>
      </w:tr>
      <w:tr w:rsidR="000352C8" w:rsidTr="005C2EA1">
        <w:trPr>
          <w:trHeight w:val="454"/>
          <w:jc w:val="center"/>
        </w:trPr>
        <w:tc>
          <w:tcPr>
            <w:tcW w:w="3725" w:type="dxa"/>
            <w:tcBorders>
              <w:top w:val="single" w:sz="4" w:space="0" w:color="auto"/>
              <w:bottom w:val="single" w:sz="4" w:space="0" w:color="auto"/>
            </w:tcBorders>
            <w:vAlign w:val="center"/>
          </w:tcPr>
          <w:p w:rsidR="000352C8" w:rsidRDefault="002B609C">
            <w:pPr>
              <w:spacing w:after="0"/>
              <w:rPr>
                <w:i/>
              </w:rPr>
            </w:pPr>
            <w:r>
              <w:rPr>
                <w:i/>
                <w:lang w:val="en-US"/>
              </w:rPr>
              <w:t xml:space="preserve">Professional background </w:t>
            </w:r>
          </w:p>
        </w:tc>
        <w:tc>
          <w:tcPr>
            <w:tcW w:w="1731" w:type="dxa"/>
            <w:tcBorders>
              <w:top w:val="single" w:sz="4" w:space="0" w:color="auto"/>
              <w:bottom w:val="single" w:sz="4" w:space="0" w:color="auto"/>
            </w:tcBorders>
            <w:vAlign w:val="center"/>
          </w:tcPr>
          <w:p w:rsidR="000352C8" w:rsidRDefault="000352C8">
            <w:pPr>
              <w:spacing w:after="0"/>
              <w:rPr>
                <w:i/>
              </w:rPr>
            </w:pPr>
          </w:p>
        </w:tc>
      </w:tr>
      <w:tr w:rsidR="000352C8" w:rsidTr="005C2EA1">
        <w:trPr>
          <w:jc w:val="center"/>
        </w:trPr>
        <w:tc>
          <w:tcPr>
            <w:tcW w:w="3725" w:type="dxa"/>
            <w:tcBorders>
              <w:top w:val="single" w:sz="4" w:space="0" w:color="auto"/>
            </w:tcBorders>
            <w:tcMar>
              <w:top w:w="113" w:type="dxa"/>
              <w:left w:w="108" w:type="dxa"/>
              <w:bottom w:w="0" w:type="dxa"/>
              <w:right w:w="108" w:type="dxa"/>
            </w:tcMar>
            <w:vAlign w:val="bottom"/>
          </w:tcPr>
          <w:p w:rsidR="000352C8" w:rsidRDefault="002B609C">
            <w:pPr>
              <w:spacing w:after="0"/>
              <w:rPr>
                <w:lang w:val="en-US"/>
              </w:rPr>
            </w:pPr>
            <w:r>
              <w:rPr>
                <w:lang w:val="en-US"/>
              </w:rPr>
              <w:t xml:space="preserve">Health </w:t>
            </w:r>
          </w:p>
        </w:tc>
        <w:tc>
          <w:tcPr>
            <w:tcW w:w="1731" w:type="dxa"/>
            <w:tcBorders>
              <w:top w:val="single" w:sz="4" w:space="0" w:color="auto"/>
            </w:tcBorders>
            <w:vAlign w:val="center"/>
          </w:tcPr>
          <w:p w:rsidR="000352C8" w:rsidRDefault="002B609C">
            <w:pPr>
              <w:spacing w:after="0"/>
              <w:rPr>
                <w:lang w:val="en-US"/>
              </w:rPr>
            </w:pPr>
            <w:r>
              <w:rPr>
                <w:lang w:val="en-US"/>
              </w:rPr>
              <w:t>31 (84)</w:t>
            </w:r>
          </w:p>
        </w:tc>
      </w:tr>
      <w:tr w:rsidR="000352C8" w:rsidTr="005C2EA1">
        <w:trPr>
          <w:jc w:val="center"/>
        </w:trPr>
        <w:tc>
          <w:tcPr>
            <w:tcW w:w="3725" w:type="dxa"/>
            <w:tcBorders>
              <w:bottom w:val="single" w:sz="12" w:space="0" w:color="auto"/>
            </w:tcBorders>
            <w:tcMar>
              <w:top w:w="0" w:type="dxa"/>
              <w:left w:w="108" w:type="dxa"/>
              <w:bottom w:w="113" w:type="dxa"/>
              <w:right w:w="108" w:type="dxa"/>
            </w:tcMar>
            <w:vAlign w:val="center"/>
          </w:tcPr>
          <w:p w:rsidR="000352C8" w:rsidRDefault="002B609C">
            <w:pPr>
              <w:spacing w:after="0"/>
            </w:pPr>
            <w:r>
              <w:t>Other*</w:t>
            </w:r>
          </w:p>
        </w:tc>
        <w:tc>
          <w:tcPr>
            <w:tcW w:w="1731" w:type="dxa"/>
            <w:tcBorders>
              <w:bottom w:val="single" w:sz="12" w:space="0" w:color="auto"/>
            </w:tcBorders>
            <w:vAlign w:val="center"/>
          </w:tcPr>
          <w:p w:rsidR="000352C8" w:rsidRDefault="002B609C">
            <w:pPr>
              <w:spacing w:after="0"/>
              <w:rPr>
                <w:lang w:val="en-US"/>
              </w:rPr>
            </w:pPr>
            <w:r>
              <w:rPr>
                <w:lang w:val="en-US"/>
              </w:rPr>
              <w:t>6 (16)</w:t>
            </w:r>
          </w:p>
        </w:tc>
      </w:tr>
    </w:tbl>
    <w:p w:rsidR="00866284" w:rsidRDefault="00866284">
      <w:pPr>
        <w:rPr>
          <w:i/>
        </w:rPr>
      </w:pPr>
      <w:r>
        <w:rPr>
          <w:i/>
        </w:rPr>
        <w:br w:type="page"/>
      </w:r>
    </w:p>
    <w:p w:rsidR="00866284" w:rsidRDefault="00866284">
      <w:pPr>
        <w:spacing w:after="0"/>
        <w:rPr>
          <w:i/>
        </w:rPr>
      </w:pPr>
    </w:p>
    <w:p w:rsidR="000352C8" w:rsidRPr="00583E7E" w:rsidRDefault="006E3A1E">
      <w:pPr>
        <w:spacing w:after="0"/>
      </w:pPr>
      <w:r>
        <w:rPr>
          <w:i/>
        </w:rPr>
        <w:t>Current s</w:t>
      </w:r>
      <w:r w:rsidR="002B609C" w:rsidRPr="00583E7E">
        <w:rPr>
          <w:i/>
        </w:rPr>
        <w:t xml:space="preserve">tudent </w:t>
      </w:r>
      <w:r>
        <w:rPr>
          <w:i/>
        </w:rPr>
        <w:t xml:space="preserve">placements </w:t>
      </w:r>
    </w:p>
    <w:p w:rsidR="00583E7E" w:rsidRPr="004A7488" w:rsidRDefault="00583E7E" w:rsidP="00583E7E">
      <w:pPr>
        <w:spacing w:after="0"/>
      </w:pPr>
      <w:r>
        <w:t xml:space="preserve">Seventy percent of managers reported that students currently attended their facility. The disciplines involved in clinical placements, as reported by the managers of each facility, is shown </w:t>
      </w:r>
      <w:r w:rsidRPr="004A7488">
        <w:t>in Figure 3.</w:t>
      </w:r>
    </w:p>
    <w:p w:rsidR="00583E7E" w:rsidRDefault="00583E7E" w:rsidP="00583E7E">
      <w:pPr>
        <w:spacing w:after="0"/>
      </w:pPr>
    </w:p>
    <w:p w:rsidR="00866284" w:rsidRPr="004A7488" w:rsidRDefault="00866284" w:rsidP="00583E7E">
      <w:pPr>
        <w:spacing w:after="0"/>
      </w:pPr>
    </w:p>
    <w:p w:rsidR="00583E7E" w:rsidRPr="00DB4A30" w:rsidRDefault="00583E7E" w:rsidP="00583E7E">
      <w:pPr>
        <w:spacing w:after="0"/>
        <w:rPr>
          <w:b/>
        </w:rPr>
      </w:pPr>
      <w:r w:rsidRPr="00DB4A30">
        <w:rPr>
          <w:b/>
        </w:rPr>
        <w:t xml:space="preserve">Figure </w:t>
      </w:r>
      <w:r w:rsidR="009F5776" w:rsidRPr="00DB4A30">
        <w:rPr>
          <w:b/>
        </w:rPr>
        <w:t>3</w:t>
      </w:r>
      <w:r w:rsidRPr="00DB4A30">
        <w:rPr>
          <w:b/>
        </w:rPr>
        <w:t>. Current placements in aged care facilities by discipline</w:t>
      </w:r>
    </w:p>
    <w:p w:rsidR="00DB4A30" w:rsidRDefault="00DB4A30" w:rsidP="00583E7E">
      <w:pPr>
        <w:spacing w:after="0"/>
        <w:rPr>
          <w:b/>
        </w:rPr>
      </w:pPr>
    </w:p>
    <w:p w:rsidR="00583E7E" w:rsidRDefault="00583E7E" w:rsidP="00583E7E">
      <w:pPr>
        <w:spacing w:after="0"/>
      </w:pPr>
    </w:p>
    <w:p w:rsidR="00583E7E" w:rsidRPr="00583E7E" w:rsidRDefault="003E4C64">
      <w:pPr>
        <w:spacing w:after="0"/>
      </w:pPr>
      <w:r>
        <w:rPr>
          <w:noProof/>
          <w:lang w:eastAsia="en-AU"/>
        </w:rPr>
        <w:drawing>
          <wp:inline distT="0" distB="0" distL="0" distR="0" wp14:anchorId="57C2C088" wp14:editId="65610CC7">
            <wp:extent cx="5224007" cy="3641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37" t="1691" r="1600" b="1480"/>
                    <a:stretch/>
                  </pic:blipFill>
                  <pic:spPr bwMode="auto">
                    <a:xfrm>
                      <a:off x="0" y="0"/>
                      <a:ext cx="5227956" cy="3644450"/>
                    </a:xfrm>
                    <a:prstGeom prst="rect">
                      <a:avLst/>
                    </a:prstGeom>
                    <a:noFill/>
                    <a:ln>
                      <a:noFill/>
                    </a:ln>
                    <a:extLst>
                      <a:ext uri="{53640926-AAD7-44D8-BBD7-CCE9431645EC}">
                        <a14:shadowObscured xmlns:a14="http://schemas.microsoft.com/office/drawing/2010/main"/>
                      </a:ext>
                    </a:extLst>
                  </pic:spPr>
                </pic:pic>
              </a:graphicData>
            </a:graphic>
          </wp:inline>
        </w:drawing>
      </w:r>
    </w:p>
    <w:p w:rsidR="00583E7E" w:rsidRDefault="00583E7E">
      <w:pPr>
        <w:spacing w:after="0"/>
      </w:pPr>
    </w:p>
    <w:p w:rsidR="00583E7E" w:rsidRDefault="00583E7E">
      <w:r>
        <w:br w:type="page"/>
      </w:r>
    </w:p>
    <w:p w:rsidR="006E3A1E" w:rsidRDefault="006E3A1E">
      <w:pPr>
        <w:spacing w:after="0"/>
        <w:rPr>
          <w:i/>
        </w:rPr>
      </w:pPr>
      <w:r>
        <w:rPr>
          <w:i/>
        </w:rPr>
        <w:lastRenderedPageBreak/>
        <w:t>S</w:t>
      </w:r>
      <w:r w:rsidRPr="006E3A1E">
        <w:rPr>
          <w:i/>
        </w:rPr>
        <w:t>tudent supervision</w:t>
      </w:r>
    </w:p>
    <w:p w:rsidR="000352C8" w:rsidRPr="004A7488" w:rsidRDefault="002B609C">
      <w:pPr>
        <w:spacing w:after="0"/>
      </w:pPr>
      <w:r w:rsidRPr="004A7488">
        <w:t xml:space="preserve">Allied Health </w:t>
      </w:r>
      <w:r w:rsidR="00866284">
        <w:t>p</w:t>
      </w:r>
      <w:r w:rsidRPr="004A7488">
        <w:t>rofessionals current and past involvement in student supervision is presented in Figure</w:t>
      </w:r>
      <w:r w:rsidR="00583E7E" w:rsidRPr="004A7488">
        <w:t xml:space="preserve"> </w:t>
      </w:r>
      <w:r w:rsidR="009F5776" w:rsidRPr="004A7488">
        <w:t>4</w:t>
      </w:r>
    </w:p>
    <w:p w:rsidR="000352C8" w:rsidRPr="004A7488" w:rsidRDefault="000352C8">
      <w:pPr>
        <w:spacing w:after="0"/>
      </w:pPr>
    </w:p>
    <w:p w:rsidR="00DB4A30" w:rsidRDefault="00DB4A30" w:rsidP="00DB4A30">
      <w:pPr>
        <w:spacing w:after="0"/>
      </w:pPr>
      <w:r w:rsidRPr="00583E7E">
        <w:t xml:space="preserve">Those </w:t>
      </w:r>
      <w:r w:rsidR="00866284">
        <w:t>A</w:t>
      </w:r>
      <w:r w:rsidRPr="00583E7E">
        <w:t xml:space="preserve">llied </w:t>
      </w:r>
      <w:r w:rsidR="00866284">
        <w:t>H</w:t>
      </w:r>
      <w:r w:rsidRPr="00583E7E">
        <w:t>ealth professionals who were not currently supervising students were asked the reasons for this. The most commonly cited reasons were</w:t>
      </w:r>
      <w:r>
        <w:t xml:space="preserve"> that t</w:t>
      </w:r>
      <w:r w:rsidRPr="00583E7E">
        <w:t>hey had not been ap</w:t>
      </w:r>
      <w:r>
        <w:t>proached regarding student placements, t</w:t>
      </w:r>
      <w:r w:rsidRPr="00583E7E">
        <w:t>here was limited time available to provide supervision</w:t>
      </w:r>
      <w:r>
        <w:t xml:space="preserve"> and that s</w:t>
      </w:r>
      <w:r w:rsidRPr="00583E7E">
        <w:t xml:space="preserve">ervices provided were on a needs basis only. </w:t>
      </w:r>
    </w:p>
    <w:p w:rsidR="00DB4A30" w:rsidRDefault="00DB4A30" w:rsidP="00DB4A30">
      <w:pPr>
        <w:spacing w:after="0"/>
      </w:pPr>
    </w:p>
    <w:p w:rsidR="00DB4A30" w:rsidRDefault="00DB4A30" w:rsidP="00DB4A30">
      <w:pPr>
        <w:spacing w:after="0"/>
      </w:pPr>
    </w:p>
    <w:p w:rsidR="00DB4A30" w:rsidRPr="00DB4A30" w:rsidRDefault="00DB4A30" w:rsidP="00DB4A30">
      <w:pPr>
        <w:spacing w:after="0"/>
        <w:rPr>
          <w:b/>
        </w:rPr>
      </w:pPr>
      <w:r w:rsidRPr="00DB4A30">
        <w:rPr>
          <w:b/>
        </w:rPr>
        <w:t>Figure 4. Current and previous Allied Health Professionals supervision of students</w:t>
      </w:r>
    </w:p>
    <w:p w:rsidR="003E4C64" w:rsidRDefault="003E4C64">
      <w:pPr>
        <w:spacing w:after="0"/>
      </w:pPr>
    </w:p>
    <w:p w:rsidR="000352C8" w:rsidRPr="00583E7E" w:rsidRDefault="00745A49">
      <w:pPr>
        <w:spacing w:after="0"/>
      </w:pPr>
      <w:r>
        <w:rPr>
          <w:noProof/>
          <w:lang w:eastAsia="en-AU"/>
        </w:rPr>
        <w:drawing>
          <wp:inline distT="0" distB="0" distL="0" distR="0" wp14:anchorId="60BFF6E1">
            <wp:extent cx="5947576" cy="3620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7728" cy="3620793"/>
                    </a:xfrm>
                    <a:prstGeom prst="rect">
                      <a:avLst/>
                    </a:prstGeom>
                    <a:noFill/>
                  </pic:spPr>
                </pic:pic>
              </a:graphicData>
            </a:graphic>
          </wp:inline>
        </w:drawing>
      </w:r>
    </w:p>
    <w:p w:rsidR="000352C8" w:rsidRDefault="000352C8">
      <w:pPr>
        <w:spacing w:after="0"/>
      </w:pPr>
    </w:p>
    <w:p w:rsidR="000352C8" w:rsidRDefault="000352C8">
      <w:pPr>
        <w:spacing w:after="0"/>
      </w:pPr>
    </w:p>
    <w:p w:rsidR="000352C8" w:rsidRPr="00583E7E" w:rsidRDefault="000352C8">
      <w:pPr>
        <w:spacing w:after="0"/>
      </w:pPr>
    </w:p>
    <w:p w:rsidR="00583E7E" w:rsidRDefault="00583E7E">
      <w:r>
        <w:br w:type="page"/>
      </w:r>
    </w:p>
    <w:p w:rsidR="006E3A1E" w:rsidRPr="006E3A1E" w:rsidRDefault="006E3A1E">
      <w:pPr>
        <w:spacing w:after="0"/>
        <w:rPr>
          <w:i/>
        </w:rPr>
      </w:pPr>
      <w:r>
        <w:rPr>
          <w:i/>
        </w:rPr>
        <w:lastRenderedPageBreak/>
        <w:t>Perception of a</w:t>
      </w:r>
      <w:r w:rsidRPr="006E3A1E">
        <w:rPr>
          <w:i/>
        </w:rPr>
        <w:t>dvantages, disadvantage</w:t>
      </w:r>
      <w:r>
        <w:rPr>
          <w:i/>
        </w:rPr>
        <w:t>s</w:t>
      </w:r>
      <w:r w:rsidRPr="006E3A1E">
        <w:rPr>
          <w:i/>
        </w:rPr>
        <w:t xml:space="preserve"> and barriers to student placements</w:t>
      </w:r>
    </w:p>
    <w:p w:rsidR="006E3A1E" w:rsidRPr="004A7488" w:rsidRDefault="002B609C">
      <w:pPr>
        <w:spacing w:after="0"/>
      </w:pPr>
      <w:r>
        <w:t>The opinion</w:t>
      </w:r>
      <w:r w:rsidR="006E3A1E">
        <w:t>s</w:t>
      </w:r>
      <w:r>
        <w:t xml:space="preserve"> of aged care facil</w:t>
      </w:r>
      <w:r w:rsidR="00866284">
        <w:t>ity managers and Allied Health p</w:t>
      </w:r>
      <w:r>
        <w:t xml:space="preserve">rofessionals regarding the advantages, disadvantages, barriers and scope for clinical placements is shown </w:t>
      </w:r>
      <w:r w:rsidRPr="004A7488">
        <w:t xml:space="preserve">in Figure </w:t>
      </w:r>
      <w:r w:rsidR="009F5776" w:rsidRPr="004A7488">
        <w:t>5</w:t>
      </w:r>
      <w:r w:rsidRPr="004A7488">
        <w:t xml:space="preserve">. </w:t>
      </w:r>
    </w:p>
    <w:p w:rsidR="006E3A1E" w:rsidRPr="004A7488" w:rsidRDefault="006E3A1E">
      <w:pPr>
        <w:spacing w:after="0"/>
      </w:pPr>
    </w:p>
    <w:p w:rsidR="000352C8" w:rsidRPr="004A7488" w:rsidRDefault="002B609C">
      <w:pPr>
        <w:spacing w:after="0"/>
      </w:pPr>
      <w:r w:rsidRPr="004A7488">
        <w:t xml:space="preserve">There was no significant difference between managers and Allied Health </w:t>
      </w:r>
      <w:r w:rsidR="00866284">
        <w:t>p</w:t>
      </w:r>
      <w:r w:rsidRPr="004A7488">
        <w:t xml:space="preserve">rofessionals in reporting </w:t>
      </w:r>
      <w:r w:rsidR="006E3A1E" w:rsidRPr="004A7488">
        <w:t xml:space="preserve">whether they thought there were </w:t>
      </w:r>
      <w:r w:rsidRPr="004A7488">
        <w:t xml:space="preserve">advantages (p = </w:t>
      </w:r>
      <w:r w:rsidR="00DB4A30">
        <w:t>1.0</w:t>
      </w:r>
      <w:r w:rsidRPr="004A7488">
        <w:t>), or barriers (p =</w:t>
      </w:r>
      <w:r w:rsidR="00866284">
        <w:t xml:space="preserve"> </w:t>
      </w:r>
      <w:r w:rsidR="00DB4A30">
        <w:t>0.43</w:t>
      </w:r>
      <w:r w:rsidRPr="004A7488">
        <w:t xml:space="preserve">) to placements in aged care. More Allied Health </w:t>
      </w:r>
      <w:r w:rsidR="006E3A1E" w:rsidRPr="004A7488">
        <w:t>p</w:t>
      </w:r>
      <w:r w:rsidRPr="004A7488">
        <w:t>rofessionals indicated there were disadvantages, however this was not</w:t>
      </w:r>
      <w:r w:rsidR="00DB4A30">
        <w:t xml:space="preserve"> statistically significant (p =</w:t>
      </w:r>
      <w:r w:rsidR="00866284">
        <w:t xml:space="preserve"> </w:t>
      </w:r>
      <w:r w:rsidR="00DB4A30">
        <w:t>0.11</w:t>
      </w:r>
      <w:r w:rsidRPr="004A7488">
        <w:t>). There was a significant difference (p</w:t>
      </w:r>
      <w:r w:rsidR="00866284">
        <w:t xml:space="preserve"> </w:t>
      </w:r>
      <w:r w:rsidRPr="004A7488">
        <w:t>=</w:t>
      </w:r>
      <w:r w:rsidR="00866284">
        <w:t xml:space="preserve"> </w:t>
      </w:r>
      <w:r w:rsidRPr="004A7488">
        <w:t>0.005) in the response bet</w:t>
      </w:r>
      <w:r w:rsidR="00866284">
        <w:t>ween managers and Allied Health p</w:t>
      </w:r>
      <w:r w:rsidRPr="004A7488">
        <w:t>rofessionals in their opinion about the scope of their fac</w:t>
      </w:r>
      <w:r w:rsidR="00866284">
        <w:t>ility to provide Allied Health p</w:t>
      </w:r>
      <w:r w:rsidRPr="004A7488">
        <w:t xml:space="preserve">rofessional student placements. </w:t>
      </w:r>
    </w:p>
    <w:p w:rsidR="00583E7E" w:rsidRPr="004A7488" w:rsidRDefault="00583E7E">
      <w:pPr>
        <w:spacing w:after="0"/>
      </w:pPr>
    </w:p>
    <w:p w:rsidR="000352C8" w:rsidRPr="004A7488" w:rsidRDefault="000352C8">
      <w:pPr>
        <w:spacing w:after="0"/>
      </w:pPr>
    </w:p>
    <w:p w:rsidR="000352C8" w:rsidRPr="00DB4A30" w:rsidRDefault="002B609C">
      <w:pPr>
        <w:spacing w:after="0"/>
        <w:rPr>
          <w:b/>
        </w:rPr>
      </w:pPr>
      <w:r w:rsidRPr="00DB4A30">
        <w:rPr>
          <w:b/>
        </w:rPr>
        <w:t xml:space="preserve">Figure </w:t>
      </w:r>
      <w:r w:rsidR="009F5776" w:rsidRPr="00DB4A30">
        <w:rPr>
          <w:b/>
        </w:rPr>
        <w:t>5</w:t>
      </w:r>
      <w:r w:rsidRPr="00DB4A30">
        <w:rPr>
          <w:b/>
        </w:rPr>
        <w:t>. Managers and A</w:t>
      </w:r>
      <w:r w:rsidR="00866284">
        <w:rPr>
          <w:b/>
        </w:rPr>
        <w:t>llied Health professionals</w:t>
      </w:r>
      <w:r w:rsidRPr="00DB4A30">
        <w:rPr>
          <w:b/>
        </w:rPr>
        <w:t xml:space="preserve"> opinions regarding student placements in aged care</w:t>
      </w:r>
    </w:p>
    <w:p w:rsidR="000352C8" w:rsidRDefault="000352C8">
      <w:pPr>
        <w:spacing w:after="0"/>
      </w:pPr>
    </w:p>
    <w:p w:rsidR="006032C0" w:rsidRDefault="003E4C64" w:rsidP="006032C0">
      <w:pPr>
        <w:spacing w:after="0"/>
        <w:rPr>
          <w:b/>
          <w:i/>
        </w:rPr>
      </w:pPr>
      <w:r>
        <w:rPr>
          <w:b/>
          <w:i/>
          <w:noProof/>
          <w:lang w:eastAsia="en-AU"/>
        </w:rPr>
        <w:drawing>
          <wp:inline distT="0" distB="0" distL="0" distR="0" wp14:anchorId="2209AB48" wp14:editId="67FCA279">
            <wp:extent cx="5987332" cy="3601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45" t="1244" r="1114" b="4772"/>
                    <a:stretch/>
                  </pic:blipFill>
                  <pic:spPr bwMode="auto">
                    <a:xfrm>
                      <a:off x="0" y="0"/>
                      <a:ext cx="6000388" cy="3609794"/>
                    </a:xfrm>
                    <a:prstGeom prst="rect">
                      <a:avLst/>
                    </a:prstGeom>
                    <a:noFill/>
                    <a:ln>
                      <a:noFill/>
                    </a:ln>
                    <a:extLst>
                      <a:ext uri="{53640926-AAD7-44D8-BBD7-CCE9431645EC}">
                        <a14:shadowObscured xmlns:a14="http://schemas.microsoft.com/office/drawing/2010/main"/>
                      </a:ext>
                    </a:extLst>
                  </pic:spPr>
                </pic:pic>
              </a:graphicData>
            </a:graphic>
          </wp:inline>
        </w:drawing>
      </w:r>
    </w:p>
    <w:p w:rsidR="006032C0" w:rsidRDefault="006032C0">
      <w:pPr>
        <w:spacing w:after="0"/>
      </w:pPr>
    </w:p>
    <w:p w:rsidR="006E3A1E" w:rsidRDefault="006E3A1E">
      <w:r>
        <w:br w:type="page"/>
      </w:r>
    </w:p>
    <w:p w:rsidR="006E3A1E" w:rsidRDefault="006E3A1E" w:rsidP="00DB4A30">
      <w:pPr>
        <w:spacing w:after="0"/>
      </w:pPr>
      <w:r w:rsidRPr="006E3A1E">
        <w:rPr>
          <w:i/>
        </w:rPr>
        <w:lastRenderedPageBreak/>
        <w:t>Comments regarding</w:t>
      </w:r>
      <w:r>
        <w:t xml:space="preserve"> </w:t>
      </w:r>
      <w:r>
        <w:rPr>
          <w:i/>
        </w:rPr>
        <w:t>a</w:t>
      </w:r>
      <w:r w:rsidRPr="006E3A1E">
        <w:rPr>
          <w:i/>
        </w:rPr>
        <w:t>dvantages, disadvantage</w:t>
      </w:r>
      <w:r>
        <w:rPr>
          <w:i/>
        </w:rPr>
        <w:t>s</w:t>
      </w:r>
      <w:r w:rsidRPr="006E3A1E">
        <w:rPr>
          <w:i/>
        </w:rPr>
        <w:t xml:space="preserve"> and barriers to student placements</w:t>
      </w:r>
    </w:p>
    <w:p w:rsidR="006E3A1E" w:rsidRDefault="006E3A1E" w:rsidP="00DB4A30">
      <w:pPr>
        <w:spacing w:after="0"/>
      </w:pPr>
      <w:r>
        <w:t xml:space="preserve">Managers and Allied Health professionals were invited to provide written comments on advantages, disadvantages, barriers </w:t>
      </w:r>
      <w:r w:rsidR="006032C0">
        <w:t>to</w:t>
      </w:r>
      <w:r>
        <w:t xml:space="preserve"> clinical placements within their aged care facility. Comments and quotes illustrating themes are presented in </w:t>
      </w:r>
      <w:r w:rsidRPr="004A7488">
        <w:t xml:space="preserve">Table </w:t>
      </w:r>
      <w:r w:rsidR="009F5776" w:rsidRPr="004A7488">
        <w:t>3</w:t>
      </w:r>
    </w:p>
    <w:p w:rsidR="006E3A1E" w:rsidRDefault="006E3A1E" w:rsidP="00DB4A30">
      <w:pPr>
        <w:spacing w:after="0"/>
      </w:pPr>
    </w:p>
    <w:p w:rsidR="00DB4A30" w:rsidRDefault="00DB4A30" w:rsidP="00DB4A30">
      <w:pPr>
        <w:spacing w:after="0"/>
      </w:pPr>
    </w:p>
    <w:p w:rsidR="00DB4A30" w:rsidRDefault="00DB4A30" w:rsidP="00DB4A30">
      <w:pPr>
        <w:spacing w:after="0"/>
      </w:pPr>
      <w:r>
        <w:rPr>
          <w:i/>
        </w:rPr>
        <w:t>Support and training</w:t>
      </w:r>
    </w:p>
    <w:p w:rsidR="00DB4A30" w:rsidRDefault="00DB4A30" w:rsidP="00DB4A30">
      <w:pPr>
        <w:spacing w:after="0"/>
      </w:pPr>
      <w:r>
        <w:t xml:space="preserve">Managers and Allied Health professionals were invited to provide written comments on the support and training that they required in order to facilitate the delivery of student clinical placements. Comments and quotes illustrating themes are </w:t>
      </w:r>
      <w:r w:rsidRPr="004A7488">
        <w:t>presented in Table 4</w:t>
      </w:r>
    </w:p>
    <w:p w:rsidR="00DB4A30" w:rsidRDefault="00DB4A30" w:rsidP="00DB4A30">
      <w:pPr>
        <w:spacing w:after="0"/>
      </w:pPr>
    </w:p>
    <w:p w:rsidR="004A7488" w:rsidRDefault="004A7488" w:rsidP="00DB4A30">
      <w:pPr>
        <w:spacing w:after="0"/>
      </w:pPr>
    </w:p>
    <w:p w:rsidR="004A7488" w:rsidRDefault="004A7488">
      <w:pPr>
        <w:sectPr w:rsidR="004A7488" w:rsidSect="003E4C64">
          <w:pgSz w:w="11906" w:h="16838"/>
          <w:pgMar w:top="1440" w:right="1440" w:bottom="1440" w:left="1440" w:header="708" w:footer="708" w:gutter="0"/>
          <w:cols w:sep="1" w:space="708"/>
          <w:docGrid w:linePitch="360"/>
        </w:sectPr>
      </w:pPr>
    </w:p>
    <w:p w:rsidR="000352C8" w:rsidRPr="00DB4A30" w:rsidRDefault="004A7488">
      <w:pPr>
        <w:spacing w:after="0"/>
        <w:rPr>
          <w:b/>
        </w:rPr>
      </w:pPr>
      <w:r w:rsidRPr="00DB4A30">
        <w:rPr>
          <w:b/>
        </w:rPr>
        <w:lastRenderedPageBreak/>
        <w:t xml:space="preserve">TABLE 3: </w:t>
      </w:r>
      <w:r w:rsidR="00DB4A30" w:rsidRPr="00DB4A30">
        <w:rPr>
          <w:b/>
        </w:rPr>
        <w:t>Advantages, disadvantages and barriers to student clinical placements in age</w:t>
      </w:r>
      <w:r w:rsidR="00866284">
        <w:rPr>
          <w:b/>
        </w:rPr>
        <w:t>d care</w:t>
      </w:r>
      <w:r w:rsidR="00DB4A30" w:rsidRPr="00DB4A30">
        <w:rPr>
          <w:b/>
        </w:rPr>
        <w:t>:</w:t>
      </w:r>
      <w:r w:rsidR="00866284">
        <w:rPr>
          <w:b/>
        </w:rPr>
        <w:t xml:space="preserve"> Managers and Allied Health professional c</w:t>
      </w:r>
      <w:r w:rsidRPr="00DB4A30">
        <w:rPr>
          <w:b/>
        </w:rPr>
        <w:t>omments</w:t>
      </w:r>
    </w:p>
    <w:p w:rsidR="004A7488" w:rsidRDefault="004A7488">
      <w:pPr>
        <w:spacing w:after="0"/>
        <w:rPr>
          <w:b/>
        </w:rPr>
      </w:pPr>
    </w:p>
    <w:tbl>
      <w:tblPr>
        <w:tblStyle w:val="TableGrid"/>
        <w:tblW w:w="0" w:type="auto"/>
        <w:jc w:val="center"/>
        <w:tblLook w:val="04A0" w:firstRow="1" w:lastRow="0" w:firstColumn="1" w:lastColumn="0" w:noHBand="0" w:noVBand="1"/>
      </w:tblPr>
      <w:tblGrid>
        <w:gridCol w:w="1614"/>
        <w:gridCol w:w="6204"/>
        <w:gridCol w:w="6356"/>
      </w:tblGrid>
      <w:tr w:rsidR="00C307D8" w:rsidTr="00C307D8">
        <w:trPr>
          <w:tblHeader/>
          <w:jc w:val="center"/>
        </w:trPr>
        <w:tc>
          <w:tcPr>
            <w:tcW w:w="0" w:type="auto"/>
            <w:gridSpan w:val="3"/>
            <w:tcBorders>
              <w:top w:val="nil"/>
              <w:left w:val="nil"/>
              <w:bottom w:val="single" w:sz="4" w:space="0" w:color="auto"/>
              <w:right w:val="nil"/>
            </w:tcBorders>
            <w:shd w:val="clear" w:color="auto" w:fill="FFFFFF" w:themeFill="background1"/>
            <w:hideMark/>
          </w:tcPr>
          <w:p w:rsidR="00C307D8" w:rsidRDefault="00C307D8" w:rsidP="00DB4A30">
            <w:pPr>
              <w:rPr>
                <w:b/>
              </w:rPr>
            </w:pPr>
            <w:r>
              <w:rPr>
                <w:b/>
              </w:rPr>
              <w:t xml:space="preserve">Table 3. </w:t>
            </w:r>
          </w:p>
          <w:p w:rsidR="00DB4A30" w:rsidRDefault="00DB4A30" w:rsidP="00DB4A30">
            <w:pPr>
              <w:rPr>
                <w:b/>
              </w:rPr>
            </w:pPr>
          </w:p>
        </w:tc>
      </w:tr>
      <w:tr w:rsidR="00C307D8" w:rsidTr="00C307D8">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07D8" w:rsidRDefault="00C307D8">
            <w:pPr>
              <w:rPr>
                <w:b/>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07D8" w:rsidRDefault="00C307D8">
            <w:pPr>
              <w:rPr>
                <w:b/>
              </w:rPr>
            </w:pPr>
            <w:r>
              <w:rPr>
                <w:b/>
              </w:rPr>
              <w:t>Managers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07D8" w:rsidRDefault="00C307D8">
            <w:pPr>
              <w:rPr>
                <w:b/>
              </w:rPr>
            </w:pPr>
            <w:r>
              <w:rPr>
                <w:b/>
              </w:rPr>
              <w:t>Allied Health professionals</w:t>
            </w:r>
          </w:p>
        </w:tc>
      </w:tr>
      <w:tr w:rsidR="00C307D8" w:rsidTr="0097273D">
        <w:trPr>
          <w:trHeight w:val="6485"/>
          <w:jc w:val="center"/>
        </w:trPr>
        <w:tc>
          <w:tcPr>
            <w:tcW w:w="0" w:type="auto"/>
            <w:tcBorders>
              <w:top w:val="single" w:sz="4" w:space="0" w:color="auto"/>
              <w:left w:val="single" w:sz="4" w:space="0" w:color="auto"/>
              <w:bottom w:val="single" w:sz="4" w:space="0" w:color="auto"/>
              <w:right w:val="single" w:sz="4" w:space="0" w:color="auto"/>
            </w:tcBorders>
            <w:hideMark/>
          </w:tcPr>
          <w:p w:rsidR="00C307D8" w:rsidRPr="00C307D8" w:rsidRDefault="00C307D8" w:rsidP="0097273D">
            <w:pPr>
              <w:rPr>
                <w:b/>
              </w:rPr>
            </w:pPr>
            <w:r w:rsidRPr="00C307D8">
              <w:rPr>
                <w:b/>
              </w:rPr>
              <w:t>Advantages</w:t>
            </w:r>
          </w:p>
        </w:tc>
        <w:tc>
          <w:tcPr>
            <w:tcW w:w="0" w:type="auto"/>
            <w:tcBorders>
              <w:top w:val="single" w:sz="4" w:space="0" w:color="auto"/>
              <w:left w:val="single" w:sz="4" w:space="0" w:color="auto"/>
              <w:bottom w:val="single" w:sz="4" w:space="0" w:color="auto"/>
              <w:right w:val="single" w:sz="4" w:space="0" w:color="auto"/>
            </w:tcBorders>
          </w:tcPr>
          <w:p w:rsidR="00C307D8" w:rsidRDefault="00C307D8" w:rsidP="0097273D">
            <w:r>
              <w:t>Generally the comments by managers indicated that clinical placement of Allied Health professionals would enable students to appreciate the needs of the older person and the aged care setting as well as give other staff learning opportunities of Allied Health practices and build teamwork.</w:t>
            </w:r>
          </w:p>
          <w:p w:rsidR="00C307D8" w:rsidRDefault="00C307D8" w:rsidP="0097273D"/>
          <w:p w:rsidR="00C307D8" w:rsidRDefault="00C307D8" w:rsidP="0097273D">
            <w:pPr>
              <w:rPr>
                <w:i/>
              </w:rPr>
            </w:pPr>
            <w:r>
              <w:rPr>
                <w:i/>
              </w:rPr>
              <w:t xml:space="preserve">“Students get a first-hand experience dealing with the elderly and their challenges eg. </w:t>
            </w:r>
            <w:r w:rsidR="00866284">
              <w:rPr>
                <w:i/>
              </w:rPr>
              <w:t>d</w:t>
            </w:r>
            <w:r>
              <w:rPr>
                <w:i/>
              </w:rPr>
              <w:t>ementia behaviours”</w:t>
            </w:r>
          </w:p>
          <w:p w:rsidR="00C307D8" w:rsidRDefault="00C307D8" w:rsidP="0097273D">
            <w:pPr>
              <w:rPr>
                <w:i/>
              </w:rPr>
            </w:pPr>
          </w:p>
          <w:p w:rsidR="00C307D8" w:rsidRDefault="00C307D8" w:rsidP="0097273D">
            <w:pPr>
              <w:rPr>
                <w:i/>
              </w:rPr>
            </w:pPr>
            <w:r>
              <w:rPr>
                <w:i/>
              </w:rPr>
              <w:t>“Learning how to relate to the elderly and gain their trust and co-operation”</w:t>
            </w:r>
          </w:p>
          <w:p w:rsidR="00C307D8" w:rsidRDefault="00C307D8" w:rsidP="0097273D">
            <w:pPr>
              <w:rPr>
                <w:i/>
              </w:rPr>
            </w:pPr>
          </w:p>
          <w:p w:rsidR="00C307D8" w:rsidRDefault="00C307D8" w:rsidP="0097273D">
            <w:pPr>
              <w:rPr>
                <w:i/>
              </w:rPr>
            </w:pPr>
            <w:r>
              <w:rPr>
                <w:i/>
              </w:rPr>
              <w:t>“Opportunities to engage other staff in learning”</w:t>
            </w:r>
          </w:p>
          <w:p w:rsidR="00C307D8" w:rsidRDefault="00C307D8" w:rsidP="0097273D">
            <w:pPr>
              <w:rPr>
                <w:i/>
              </w:rPr>
            </w:pPr>
          </w:p>
          <w:p w:rsidR="00C307D8" w:rsidRDefault="00C307D8" w:rsidP="0097273D">
            <w:pPr>
              <w:rPr>
                <w:i/>
              </w:rPr>
            </w:pPr>
            <w:r>
              <w:rPr>
                <w:i/>
              </w:rPr>
              <w:t>“Advantageous for both residents and students – residents are assisted with services/students receive education about the ageing process”</w:t>
            </w:r>
          </w:p>
          <w:p w:rsidR="00C307D8" w:rsidRDefault="00C307D8" w:rsidP="0097273D">
            <w:pPr>
              <w:rPr>
                <w:i/>
              </w:rPr>
            </w:pPr>
          </w:p>
          <w:p w:rsidR="00C307D8" w:rsidRDefault="00C307D8" w:rsidP="0097273D">
            <w:r>
              <w:rPr>
                <w:i/>
              </w:rPr>
              <w:t>Ageing population – many Allied Health professionals will be finding their employment is aged related services”</w:t>
            </w:r>
          </w:p>
        </w:tc>
        <w:tc>
          <w:tcPr>
            <w:tcW w:w="0" w:type="auto"/>
            <w:tcBorders>
              <w:top w:val="single" w:sz="4" w:space="0" w:color="auto"/>
              <w:left w:val="single" w:sz="4" w:space="0" w:color="auto"/>
              <w:bottom w:val="single" w:sz="4" w:space="0" w:color="auto"/>
              <w:right w:val="single" w:sz="4" w:space="0" w:color="auto"/>
            </w:tcBorders>
          </w:tcPr>
          <w:p w:rsidR="00C307D8" w:rsidRDefault="00C307D8" w:rsidP="0097273D">
            <w:r>
              <w:t xml:space="preserve">The advantages identified by the Allied Health professionals included the benefit of exposure of students to aged care. They also suggested that student placements in aged care may have the potential to increase the number of Allied Health professionals considering employment in aged care. </w:t>
            </w:r>
          </w:p>
          <w:p w:rsidR="00C307D8" w:rsidRDefault="00C307D8" w:rsidP="0097273D"/>
          <w:p w:rsidR="00C307D8" w:rsidRDefault="00C307D8" w:rsidP="0097273D">
            <w:r>
              <w:t xml:space="preserve">The ability to develop skills including communication, manual handling, provision of mobility aids, the ability to deal with multiple pathologies in one person and pain management were also highlighted. </w:t>
            </w:r>
          </w:p>
          <w:p w:rsidR="00C307D8" w:rsidRDefault="00C307D8" w:rsidP="0097273D"/>
          <w:p w:rsidR="00C307D8" w:rsidRDefault="00C307D8" w:rsidP="0097273D">
            <w:pPr>
              <w:rPr>
                <w:i/>
              </w:rPr>
            </w:pPr>
            <w:r>
              <w:rPr>
                <w:i/>
              </w:rPr>
              <w:t>“Aged care is a potential work setting post graduation”</w:t>
            </w:r>
          </w:p>
          <w:p w:rsidR="00C307D8" w:rsidRDefault="00C307D8" w:rsidP="0097273D">
            <w:pPr>
              <w:rPr>
                <w:i/>
              </w:rPr>
            </w:pPr>
          </w:p>
          <w:p w:rsidR="00C307D8" w:rsidRDefault="00C307D8" w:rsidP="0097273D">
            <w:pPr>
              <w:rPr>
                <w:i/>
              </w:rPr>
            </w:pPr>
            <w:r>
              <w:rPr>
                <w:i/>
              </w:rPr>
              <w:t>“Great manual handling experience; great patient/staff communication experience; good experience with comprising the ideal and the practical”</w:t>
            </w:r>
          </w:p>
          <w:p w:rsidR="00C307D8" w:rsidRDefault="00C307D8" w:rsidP="0097273D">
            <w:pPr>
              <w:rPr>
                <w:i/>
              </w:rPr>
            </w:pPr>
          </w:p>
          <w:p w:rsidR="00C307D8" w:rsidRDefault="00C307D8" w:rsidP="0097273D">
            <w:pPr>
              <w:rPr>
                <w:i/>
              </w:rPr>
            </w:pPr>
            <w:r>
              <w:rPr>
                <w:i/>
              </w:rPr>
              <w:t>“Growing need – ageing population increasing occupancy in aged care”</w:t>
            </w:r>
          </w:p>
          <w:p w:rsidR="00C307D8" w:rsidRDefault="00C307D8" w:rsidP="0097273D">
            <w:pPr>
              <w:rPr>
                <w:i/>
              </w:rPr>
            </w:pPr>
          </w:p>
          <w:p w:rsidR="00C307D8" w:rsidRDefault="00C307D8" w:rsidP="0097273D">
            <w:pPr>
              <w:rPr>
                <w:i/>
              </w:rPr>
            </w:pPr>
            <w:r>
              <w:rPr>
                <w:i/>
              </w:rPr>
              <w:t>“It is a great introduction to general physiotherapy, communication and professional behaviour – so perfect for early placements</w:t>
            </w:r>
            <w:r w:rsidR="00866284">
              <w:rPr>
                <w:i/>
              </w:rPr>
              <w:t>”</w:t>
            </w:r>
          </w:p>
          <w:p w:rsidR="00C307D8" w:rsidRDefault="00C307D8" w:rsidP="0097273D">
            <w:pPr>
              <w:rPr>
                <w:i/>
              </w:rPr>
            </w:pPr>
          </w:p>
          <w:p w:rsidR="00C307D8" w:rsidRDefault="00C307D8" w:rsidP="0097273D">
            <w:pPr>
              <w:rPr>
                <w:b/>
                <w:i/>
              </w:rPr>
            </w:pPr>
            <w:r>
              <w:rPr>
                <w:i/>
              </w:rPr>
              <w:t>“To provide students with some insight into the importance of physiotherapy for the aged and in the aged care setting”</w:t>
            </w:r>
          </w:p>
          <w:p w:rsidR="00C307D8" w:rsidRDefault="00C307D8" w:rsidP="0097273D"/>
        </w:tc>
      </w:tr>
      <w:tr w:rsidR="00C307D8" w:rsidTr="0097273D">
        <w:trPr>
          <w:trHeight w:val="4265"/>
          <w:jc w:val="center"/>
        </w:trPr>
        <w:tc>
          <w:tcPr>
            <w:tcW w:w="0" w:type="auto"/>
            <w:tcBorders>
              <w:top w:val="single" w:sz="4" w:space="0" w:color="auto"/>
              <w:left w:val="single" w:sz="4" w:space="0" w:color="auto"/>
              <w:bottom w:val="single" w:sz="4" w:space="0" w:color="auto"/>
              <w:right w:val="single" w:sz="4" w:space="0" w:color="auto"/>
            </w:tcBorders>
            <w:hideMark/>
          </w:tcPr>
          <w:p w:rsidR="00C307D8" w:rsidRPr="00C307D8" w:rsidRDefault="00C307D8" w:rsidP="0097273D">
            <w:pPr>
              <w:rPr>
                <w:b/>
              </w:rPr>
            </w:pPr>
            <w:r w:rsidRPr="00C307D8">
              <w:rPr>
                <w:b/>
              </w:rPr>
              <w:lastRenderedPageBreak/>
              <w:t>Disadvantages</w:t>
            </w:r>
          </w:p>
        </w:tc>
        <w:tc>
          <w:tcPr>
            <w:tcW w:w="0" w:type="auto"/>
            <w:tcBorders>
              <w:top w:val="single" w:sz="4" w:space="0" w:color="auto"/>
              <w:left w:val="single" w:sz="4" w:space="0" w:color="auto"/>
              <w:bottom w:val="single" w:sz="4" w:space="0" w:color="auto"/>
              <w:right w:val="single" w:sz="4" w:space="0" w:color="auto"/>
            </w:tcBorders>
          </w:tcPr>
          <w:p w:rsidR="00C307D8" w:rsidRDefault="00C307D8" w:rsidP="0097273D">
            <w:r>
              <w:t xml:space="preserve">Lack of adequate supervision, time and financial support were identified by managers as the major disadvantages of Allied Health professional students in aged care. </w:t>
            </w:r>
          </w:p>
          <w:p w:rsidR="00C307D8" w:rsidRDefault="00C307D8" w:rsidP="0097273D"/>
          <w:p w:rsidR="00C307D8" w:rsidRPr="00C307D8" w:rsidRDefault="00C307D8" w:rsidP="0097273D">
            <w:pPr>
              <w:rPr>
                <w:i/>
              </w:rPr>
            </w:pPr>
            <w:r w:rsidRPr="00C307D8">
              <w:rPr>
                <w:i/>
              </w:rPr>
              <w:t>“Aged care has time constraints, resourcing constraints”</w:t>
            </w:r>
          </w:p>
          <w:p w:rsidR="00C307D8" w:rsidRDefault="00C307D8" w:rsidP="0097273D"/>
          <w:p w:rsidR="00C307D8" w:rsidRDefault="00C307D8" w:rsidP="0097273D">
            <w:pPr>
              <w:rPr>
                <w:i/>
              </w:rPr>
            </w:pPr>
            <w:r>
              <w:rPr>
                <w:i/>
              </w:rPr>
              <w:t>“Limited time, facility and financial resources to co-ordinate interdisciplinary student placements”</w:t>
            </w:r>
          </w:p>
          <w:p w:rsidR="00C307D8" w:rsidRDefault="00C307D8" w:rsidP="0097273D">
            <w:pPr>
              <w:rPr>
                <w:i/>
              </w:rPr>
            </w:pPr>
          </w:p>
          <w:p w:rsidR="00C307D8" w:rsidRDefault="00C307D8" w:rsidP="0097273D">
            <w:pPr>
              <w:rPr>
                <w:i/>
              </w:rPr>
            </w:pPr>
            <w:r>
              <w:rPr>
                <w:i/>
              </w:rPr>
              <w:t>“Currently only part-time Allied Health professionals so may not be enough hours”</w:t>
            </w:r>
          </w:p>
          <w:p w:rsidR="00C307D8" w:rsidRDefault="00C307D8" w:rsidP="0097273D">
            <w:pPr>
              <w:rPr>
                <w:i/>
              </w:rPr>
            </w:pPr>
          </w:p>
          <w:p w:rsidR="00C307D8" w:rsidRDefault="00C307D8" w:rsidP="0097273D">
            <w:pPr>
              <w:rPr>
                <w:i/>
              </w:rPr>
            </w:pPr>
            <w:r>
              <w:rPr>
                <w:i/>
              </w:rPr>
              <w:t>“Limited support”</w:t>
            </w:r>
          </w:p>
          <w:p w:rsidR="00C307D8" w:rsidRDefault="00C307D8" w:rsidP="0097273D">
            <w:pPr>
              <w:rPr>
                <w:i/>
              </w:rPr>
            </w:pPr>
          </w:p>
          <w:p w:rsidR="00C307D8" w:rsidRDefault="00C307D8" w:rsidP="0097273D">
            <w:r>
              <w:rPr>
                <w:i/>
              </w:rPr>
              <w:t>“Lack of qualified supervisors”</w:t>
            </w:r>
          </w:p>
        </w:tc>
        <w:tc>
          <w:tcPr>
            <w:tcW w:w="0" w:type="auto"/>
            <w:tcBorders>
              <w:top w:val="single" w:sz="4" w:space="0" w:color="auto"/>
              <w:left w:val="single" w:sz="4" w:space="0" w:color="auto"/>
              <w:bottom w:val="single" w:sz="4" w:space="0" w:color="auto"/>
              <w:right w:val="single" w:sz="4" w:space="0" w:color="auto"/>
            </w:tcBorders>
          </w:tcPr>
          <w:p w:rsidR="00C307D8" w:rsidRDefault="00C307D8" w:rsidP="0097273D">
            <w:r>
              <w:t xml:space="preserve">The disadvantages identified by the Allied Health </w:t>
            </w:r>
            <w:r w:rsidR="00866284">
              <w:t>rspondents</w:t>
            </w:r>
            <w:r>
              <w:t xml:space="preserve"> included dealing with aged persons may be confronting for some students and also dealing with death and dying may present difficulties for some students. Also identified was that it may influence students to dislike aged care as a future workplace.</w:t>
            </w:r>
          </w:p>
          <w:p w:rsidR="00C307D8" w:rsidRDefault="00C307D8" w:rsidP="0097273D"/>
          <w:p w:rsidR="00C307D8" w:rsidRDefault="00C307D8" w:rsidP="0097273D">
            <w:pPr>
              <w:rPr>
                <w:i/>
              </w:rPr>
            </w:pPr>
            <w:r>
              <w:rPr>
                <w:i/>
              </w:rPr>
              <w:t>“Has the potential to create a dislike for aged care due to the slow rate of improvement (ie. over a 4 week placement, students may not actually see the benefit of physiotherapy intervention)”</w:t>
            </w:r>
          </w:p>
          <w:p w:rsidR="00C307D8" w:rsidRDefault="00C307D8" w:rsidP="0097273D">
            <w:pPr>
              <w:rPr>
                <w:i/>
              </w:rPr>
            </w:pPr>
          </w:p>
          <w:p w:rsidR="00C307D8" w:rsidRDefault="00C307D8" w:rsidP="0097273D">
            <w:r>
              <w:rPr>
                <w:i/>
              </w:rPr>
              <w:t>“It’s not sexy”</w:t>
            </w:r>
          </w:p>
        </w:tc>
      </w:tr>
      <w:tr w:rsidR="00C307D8" w:rsidTr="0097273D">
        <w:trPr>
          <w:trHeight w:val="3392"/>
          <w:jc w:val="center"/>
        </w:trPr>
        <w:tc>
          <w:tcPr>
            <w:tcW w:w="0" w:type="auto"/>
            <w:tcBorders>
              <w:top w:val="single" w:sz="4" w:space="0" w:color="auto"/>
              <w:left w:val="single" w:sz="4" w:space="0" w:color="auto"/>
              <w:bottom w:val="single" w:sz="4" w:space="0" w:color="auto"/>
              <w:right w:val="single" w:sz="4" w:space="0" w:color="auto"/>
            </w:tcBorders>
            <w:hideMark/>
          </w:tcPr>
          <w:p w:rsidR="00C307D8" w:rsidRPr="00C307D8" w:rsidRDefault="00C307D8" w:rsidP="0097273D">
            <w:pPr>
              <w:rPr>
                <w:b/>
              </w:rPr>
            </w:pPr>
            <w:r w:rsidRPr="00C307D8">
              <w:rPr>
                <w:b/>
              </w:rPr>
              <w:t>Barriers</w:t>
            </w:r>
          </w:p>
        </w:tc>
        <w:tc>
          <w:tcPr>
            <w:tcW w:w="0" w:type="auto"/>
            <w:tcBorders>
              <w:top w:val="single" w:sz="4" w:space="0" w:color="auto"/>
              <w:left w:val="single" w:sz="4" w:space="0" w:color="auto"/>
              <w:bottom w:val="single" w:sz="4" w:space="0" w:color="auto"/>
              <w:right w:val="single" w:sz="4" w:space="0" w:color="auto"/>
            </w:tcBorders>
          </w:tcPr>
          <w:p w:rsidR="00C307D8" w:rsidRDefault="00C307D8" w:rsidP="0097273D">
            <w:r>
              <w:t>The barriers identified were similar to the disadvantages listed above.</w:t>
            </w:r>
          </w:p>
          <w:p w:rsidR="00C307D8" w:rsidRDefault="00C307D8" w:rsidP="0097273D"/>
          <w:p w:rsidR="00C307D8" w:rsidRDefault="00C307D8" w:rsidP="0097273D">
            <w:pPr>
              <w:rPr>
                <w:i/>
              </w:rPr>
            </w:pPr>
            <w:r>
              <w:rPr>
                <w:i/>
              </w:rPr>
              <w:t>“Funding for an educator would be required at a facility like mine”</w:t>
            </w:r>
          </w:p>
          <w:p w:rsidR="00C307D8" w:rsidRDefault="00C307D8" w:rsidP="0097273D">
            <w:pPr>
              <w:rPr>
                <w:i/>
              </w:rPr>
            </w:pPr>
          </w:p>
          <w:p w:rsidR="00C307D8" w:rsidRDefault="00C307D8" w:rsidP="0097273D">
            <w:pPr>
              <w:rPr>
                <w:i/>
              </w:rPr>
            </w:pPr>
            <w:r>
              <w:rPr>
                <w:i/>
              </w:rPr>
              <w:t>“Limited time, financial resources, supervision, peaks and troughs in student placements”</w:t>
            </w:r>
          </w:p>
          <w:p w:rsidR="00C307D8" w:rsidRDefault="00C307D8" w:rsidP="0097273D">
            <w:pPr>
              <w:rPr>
                <w:i/>
              </w:rPr>
            </w:pPr>
          </w:p>
          <w:p w:rsidR="00C307D8" w:rsidRDefault="00C307D8" w:rsidP="0097273D">
            <w:pPr>
              <w:rPr>
                <w:i/>
              </w:rPr>
            </w:pPr>
            <w:r>
              <w:rPr>
                <w:i/>
              </w:rPr>
              <w:t>“Requirement to ensure the students have a facilitator on site or access to a facilitator”</w:t>
            </w:r>
          </w:p>
          <w:p w:rsidR="00C307D8" w:rsidRDefault="00C307D8" w:rsidP="0097273D"/>
        </w:tc>
        <w:tc>
          <w:tcPr>
            <w:tcW w:w="0" w:type="auto"/>
            <w:tcBorders>
              <w:top w:val="single" w:sz="4" w:space="0" w:color="auto"/>
              <w:left w:val="single" w:sz="4" w:space="0" w:color="auto"/>
              <w:bottom w:val="single" w:sz="4" w:space="0" w:color="auto"/>
              <w:right w:val="single" w:sz="4" w:space="0" w:color="auto"/>
            </w:tcBorders>
          </w:tcPr>
          <w:p w:rsidR="00C307D8" w:rsidRDefault="00C307D8" w:rsidP="0097273D">
            <w:r>
              <w:t xml:space="preserve">The barriers identified by the Allied Health respondents were generally concerned with lack of appropriate supervision available; limited time available as most Allied Health </w:t>
            </w:r>
            <w:r w:rsidR="00866284">
              <w:t>p</w:t>
            </w:r>
            <w:r>
              <w:t xml:space="preserve">rofessionals only visited aged care facilities on a part-time basis; a lack of resources including financial resources was also identified. </w:t>
            </w:r>
          </w:p>
          <w:p w:rsidR="00C307D8" w:rsidRDefault="00C307D8" w:rsidP="0097273D"/>
          <w:p w:rsidR="00C307D8" w:rsidRDefault="00C307D8" w:rsidP="0097273D">
            <w:pPr>
              <w:rPr>
                <w:i/>
              </w:rPr>
            </w:pPr>
            <w:r>
              <w:rPr>
                <w:i/>
              </w:rPr>
              <w:t>“Lack of continuous professional supervision, frequently staffed by part-time professionals”</w:t>
            </w:r>
          </w:p>
          <w:p w:rsidR="00C307D8" w:rsidRDefault="00C307D8" w:rsidP="0097273D">
            <w:pPr>
              <w:rPr>
                <w:i/>
              </w:rPr>
            </w:pPr>
          </w:p>
          <w:p w:rsidR="00C307D8" w:rsidRDefault="00C307D8" w:rsidP="0097273D">
            <w:pPr>
              <w:rPr>
                <w:i/>
              </w:rPr>
            </w:pPr>
            <w:r>
              <w:rPr>
                <w:i/>
              </w:rPr>
              <w:t>“Finding full-time physiotherapy provisioned services”</w:t>
            </w:r>
          </w:p>
          <w:p w:rsidR="00C307D8" w:rsidRDefault="00C307D8" w:rsidP="0097273D">
            <w:pPr>
              <w:rPr>
                <w:i/>
              </w:rPr>
            </w:pPr>
          </w:p>
          <w:p w:rsidR="00C307D8" w:rsidRDefault="00C307D8" w:rsidP="0097273D">
            <w:r>
              <w:rPr>
                <w:i/>
              </w:rPr>
              <w:t>“Qualified supervision not always available”</w:t>
            </w:r>
          </w:p>
        </w:tc>
      </w:tr>
      <w:tr w:rsidR="00C307D8" w:rsidTr="0097273D">
        <w:trPr>
          <w:trHeight w:val="3118"/>
          <w:jc w:val="center"/>
        </w:trPr>
        <w:tc>
          <w:tcPr>
            <w:tcW w:w="0" w:type="auto"/>
            <w:tcBorders>
              <w:top w:val="single" w:sz="4" w:space="0" w:color="auto"/>
              <w:left w:val="single" w:sz="4" w:space="0" w:color="auto"/>
              <w:bottom w:val="single" w:sz="4" w:space="0" w:color="auto"/>
              <w:right w:val="single" w:sz="4" w:space="0" w:color="auto"/>
            </w:tcBorders>
            <w:hideMark/>
          </w:tcPr>
          <w:p w:rsidR="00C307D8" w:rsidRPr="00C307D8" w:rsidRDefault="00C307D8" w:rsidP="0097273D">
            <w:pPr>
              <w:rPr>
                <w:b/>
              </w:rPr>
            </w:pPr>
            <w:r w:rsidRPr="00C307D8">
              <w:rPr>
                <w:b/>
              </w:rPr>
              <w:lastRenderedPageBreak/>
              <w:t>General comments</w:t>
            </w:r>
          </w:p>
        </w:tc>
        <w:tc>
          <w:tcPr>
            <w:tcW w:w="0" w:type="auto"/>
            <w:tcBorders>
              <w:top w:val="single" w:sz="4" w:space="0" w:color="auto"/>
              <w:left w:val="single" w:sz="4" w:space="0" w:color="auto"/>
              <w:bottom w:val="single" w:sz="4" w:space="0" w:color="auto"/>
              <w:right w:val="single" w:sz="4" w:space="0" w:color="auto"/>
            </w:tcBorders>
          </w:tcPr>
          <w:p w:rsidR="00C307D8" w:rsidRDefault="00C307D8" w:rsidP="0097273D">
            <w:r>
              <w:t xml:space="preserve">The general comments provided by managers were positive with many indicating they would be willing to participate in student clinical placements. </w:t>
            </w:r>
          </w:p>
          <w:p w:rsidR="00C307D8" w:rsidRDefault="00C307D8" w:rsidP="0097273D"/>
          <w:p w:rsidR="00C307D8" w:rsidRDefault="00C307D8" w:rsidP="0097273D">
            <w:pPr>
              <w:rPr>
                <w:i/>
              </w:rPr>
            </w:pPr>
            <w:r>
              <w:rPr>
                <w:i/>
              </w:rPr>
              <w:t>“This would be very advantageous for both residents/students as well as other staff”</w:t>
            </w:r>
          </w:p>
          <w:p w:rsidR="00C307D8" w:rsidRDefault="00C307D8" w:rsidP="0097273D">
            <w:pPr>
              <w:rPr>
                <w:i/>
              </w:rPr>
            </w:pPr>
          </w:p>
          <w:p w:rsidR="00C307D8" w:rsidRDefault="00C307D8" w:rsidP="0097273D">
            <w:pPr>
              <w:rPr>
                <w:i/>
              </w:rPr>
            </w:pPr>
            <w:r>
              <w:rPr>
                <w:i/>
              </w:rPr>
              <w:t>“Win win!”</w:t>
            </w:r>
          </w:p>
          <w:p w:rsidR="00C307D8" w:rsidRDefault="00C307D8" w:rsidP="0097273D">
            <w:pPr>
              <w:rPr>
                <w:i/>
              </w:rPr>
            </w:pPr>
          </w:p>
          <w:p w:rsidR="00C307D8" w:rsidRDefault="00C307D8" w:rsidP="0097273D">
            <w:r>
              <w:rPr>
                <w:i/>
              </w:rPr>
              <w:t>“Great idea. Gives the industry a chance to attract younger/more staff. Promotes a learning environment”</w:t>
            </w:r>
          </w:p>
        </w:tc>
        <w:tc>
          <w:tcPr>
            <w:tcW w:w="0" w:type="auto"/>
            <w:tcBorders>
              <w:top w:val="single" w:sz="4" w:space="0" w:color="auto"/>
              <w:left w:val="single" w:sz="4" w:space="0" w:color="auto"/>
              <w:bottom w:val="single" w:sz="4" w:space="0" w:color="auto"/>
              <w:right w:val="single" w:sz="4" w:space="0" w:color="auto"/>
            </w:tcBorders>
          </w:tcPr>
          <w:p w:rsidR="00C307D8" w:rsidRDefault="00C307D8" w:rsidP="0097273D">
            <w:r>
              <w:t>General comments from Allied Health professionals were essentially positive.</w:t>
            </w:r>
          </w:p>
          <w:p w:rsidR="00C307D8" w:rsidRDefault="00C307D8" w:rsidP="0097273D">
            <w:pPr>
              <w:rPr>
                <w:i/>
              </w:rPr>
            </w:pPr>
          </w:p>
          <w:p w:rsidR="00C307D8" w:rsidRDefault="00C307D8" w:rsidP="0097273D">
            <w:pPr>
              <w:rPr>
                <w:i/>
              </w:rPr>
            </w:pPr>
            <w:r>
              <w:rPr>
                <w:i/>
              </w:rPr>
              <w:t>“I believe it is important for students to have exposure to the aged care setting so as to encourage them to work in this area of great need in the future”</w:t>
            </w:r>
          </w:p>
          <w:p w:rsidR="00C307D8" w:rsidRDefault="00C307D8" w:rsidP="0097273D">
            <w:pPr>
              <w:rPr>
                <w:i/>
              </w:rPr>
            </w:pPr>
          </w:p>
          <w:p w:rsidR="00C307D8" w:rsidRDefault="00C307D8" w:rsidP="0097273D">
            <w:pPr>
              <w:rPr>
                <w:i/>
              </w:rPr>
            </w:pPr>
            <w:r>
              <w:rPr>
                <w:i/>
              </w:rPr>
              <w:t>“Bring it on”</w:t>
            </w:r>
          </w:p>
        </w:tc>
      </w:tr>
    </w:tbl>
    <w:p w:rsidR="00C307D8" w:rsidRDefault="00C307D8" w:rsidP="00C307D8">
      <w:pPr>
        <w:spacing w:after="0"/>
        <w:rPr>
          <w:b/>
          <w:i/>
        </w:rPr>
      </w:pPr>
    </w:p>
    <w:p w:rsidR="004A7488" w:rsidRPr="004A7488" w:rsidRDefault="004A7488">
      <w:pPr>
        <w:spacing w:after="0"/>
        <w:rPr>
          <w:b/>
        </w:rPr>
      </w:pPr>
    </w:p>
    <w:p w:rsidR="006032C0" w:rsidRDefault="006032C0">
      <w:pPr>
        <w:spacing w:after="0"/>
        <w:rPr>
          <w:b/>
          <w:i/>
        </w:rPr>
        <w:sectPr w:rsidR="006032C0" w:rsidSect="006E3A1E">
          <w:pgSz w:w="16838" w:h="11906" w:orient="landscape"/>
          <w:pgMar w:top="1440" w:right="1440" w:bottom="1440" w:left="1440" w:header="708" w:footer="708" w:gutter="0"/>
          <w:cols w:sep="1" w:space="708"/>
          <w:docGrid w:linePitch="360"/>
        </w:sectPr>
      </w:pPr>
    </w:p>
    <w:p w:rsidR="006032C0" w:rsidRPr="00C307D8" w:rsidRDefault="006032C0">
      <w:pPr>
        <w:spacing w:after="0"/>
        <w:rPr>
          <w:b/>
        </w:rPr>
      </w:pPr>
      <w:r w:rsidRPr="00C307D8">
        <w:rPr>
          <w:b/>
        </w:rPr>
        <w:lastRenderedPageBreak/>
        <w:t>Table</w:t>
      </w:r>
      <w:r w:rsidR="009F5776" w:rsidRPr="00C307D8">
        <w:rPr>
          <w:b/>
        </w:rPr>
        <w:t xml:space="preserve"> 4</w:t>
      </w:r>
      <w:r w:rsidRPr="00C307D8">
        <w:rPr>
          <w:b/>
        </w:rPr>
        <w:t xml:space="preserve">: </w:t>
      </w:r>
      <w:r w:rsidR="00DB4A30">
        <w:rPr>
          <w:b/>
        </w:rPr>
        <w:t>Perceived s</w:t>
      </w:r>
      <w:r w:rsidRPr="00C307D8">
        <w:rPr>
          <w:b/>
        </w:rPr>
        <w:t>upport and training needs of Managers and Allied Health professionals in aged care.</w:t>
      </w:r>
    </w:p>
    <w:p w:rsidR="00C307D8" w:rsidRDefault="00C307D8" w:rsidP="00C307D8">
      <w:pPr>
        <w:spacing w:after="0"/>
      </w:pPr>
    </w:p>
    <w:tbl>
      <w:tblPr>
        <w:tblStyle w:val="TableGrid"/>
        <w:tblW w:w="0" w:type="auto"/>
        <w:tblLook w:val="04A0" w:firstRow="1" w:lastRow="0" w:firstColumn="1" w:lastColumn="0" w:noHBand="0" w:noVBand="1"/>
      </w:tblPr>
      <w:tblGrid>
        <w:gridCol w:w="2802"/>
        <w:gridCol w:w="5686"/>
        <w:gridCol w:w="5686"/>
      </w:tblGrid>
      <w:tr w:rsidR="00C307D8" w:rsidTr="00C307D8">
        <w:trPr>
          <w:tblHeader/>
        </w:trPr>
        <w:tc>
          <w:tcPr>
            <w:tcW w:w="2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07D8" w:rsidRDefault="00C307D8">
            <w:pPr>
              <w:rPr>
                <w:b/>
              </w:rPr>
            </w:pPr>
          </w:p>
        </w:tc>
        <w:tc>
          <w:tcPr>
            <w:tcW w:w="5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07D8" w:rsidRDefault="00C307D8">
            <w:pPr>
              <w:rPr>
                <w:b/>
              </w:rPr>
            </w:pPr>
            <w:r>
              <w:rPr>
                <w:b/>
              </w:rPr>
              <w:t>Managers</w:t>
            </w:r>
          </w:p>
        </w:tc>
        <w:tc>
          <w:tcPr>
            <w:tcW w:w="5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07D8" w:rsidRDefault="00C307D8">
            <w:pPr>
              <w:rPr>
                <w:b/>
              </w:rPr>
            </w:pPr>
            <w:r>
              <w:rPr>
                <w:b/>
              </w:rPr>
              <w:t>Allied Health Professionals</w:t>
            </w:r>
          </w:p>
        </w:tc>
      </w:tr>
      <w:tr w:rsidR="00C307D8" w:rsidTr="0097273D">
        <w:trPr>
          <w:trHeight w:val="6170"/>
        </w:trPr>
        <w:tc>
          <w:tcPr>
            <w:tcW w:w="2802" w:type="dxa"/>
            <w:tcBorders>
              <w:top w:val="single" w:sz="4" w:space="0" w:color="auto"/>
              <w:left w:val="single" w:sz="4" w:space="0" w:color="auto"/>
              <w:bottom w:val="single" w:sz="4" w:space="0" w:color="auto"/>
              <w:right w:val="single" w:sz="4" w:space="0" w:color="auto"/>
            </w:tcBorders>
            <w:hideMark/>
          </w:tcPr>
          <w:p w:rsidR="00C307D8" w:rsidRPr="00C307D8" w:rsidRDefault="00C307D8" w:rsidP="0097273D">
            <w:pPr>
              <w:rPr>
                <w:b/>
              </w:rPr>
            </w:pPr>
            <w:r w:rsidRPr="00C307D8">
              <w:rPr>
                <w:b/>
              </w:rPr>
              <w:t>Support and training needs</w:t>
            </w:r>
          </w:p>
        </w:tc>
        <w:tc>
          <w:tcPr>
            <w:tcW w:w="5686" w:type="dxa"/>
            <w:tcBorders>
              <w:top w:val="single" w:sz="4" w:space="0" w:color="auto"/>
              <w:left w:val="single" w:sz="4" w:space="0" w:color="auto"/>
              <w:bottom w:val="single" w:sz="4" w:space="0" w:color="auto"/>
              <w:right w:val="single" w:sz="4" w:space="0" w:color="auto"/>
            </w:tcBorders>
          </w:tcPr>
          <w:p w:rsidR="00C307D8" w:rsidRDefault="00C307D8" w:rsidP="0097273D">
            <w:r>
              <w:t xml:space="preserve">Managers of aged care facilities commented that they would require support and training from the </w:t>
            </w:r>
            <w:r w:rsidR="00866284">
              <w:t>U</w:t>
            </w:r>
            <w:r>
              <w:t xml:space="preserve">niversity if they were able to have student clinical placements. </w:t>
            </w:r>
          </w:p>
          <w:p w:rsidR="00C307D8" w:rsidRDefault="00C307D8" w:rsidP="0097273D"/>
          <w:p w:rsidR="00C307D8" w:rsidRDefault="00C307D8" w:rsidP="0097273D">
            <w:r>
              <w:t xml:space="preserve">In particular the provision of adequate supervision was highlighted. </w:t>
            </w:r>
          </w:p>
          <w:p w:rsidR="00C307D8" w:rsidRDefault="00C307D8" w:rsidP="0097273D"/>
          <w:p w:rsidR="00C307D8" w:rsidRDefault="00C307D8" w:rsidP="0097273D">
            <w:r>
              <w:t xml:space="preserve">Some managers identified financial implications of a potential increased workload. </w:t>
            </w:r>
          </w:p>
          <w:p w:rsidR="00C307D8" w:rsidRDefault="00C307D8" w:rsidP="0097273D"/>
          <w:p w:rsidR="00C307D8" w:rsidRDefault="00C307D8" w:rsidP="0097273D">
            <w:pPr>
              <w:rPr>
                <w:i/>
              </w:rPr>
            </w:pPr>
            <w:r>
              <w:rPr>
                <w:i/>
              </w:rPr>
              <w:t>“Some extra hours for current Allied Health professionals to spend time with students”</w:t>
            </w:r>
          </w:p>
          <w:p w:rsidR="00C307D8" w:rsidRDefault="00C307D8" w:rsidP="0097273D">
            <w:pPr>
              <w:rPr>
                <w:i/>
              </w:rPr>
            </w:pPr>
          </w:p>
          <w:p w:rsidR="00C307D8" w:rsidRDefault="00C307D8" w:rsidP="0097273D">
            <w:pPr>
              <w:rPr>
                <w:i/>
              </w:rPr>
            </w:pPr>
            <w:r>
              <w:rPr>
                <w:i/>
              </w:rPr>
              <w:t xml:space="preserve">“Support to students through the </w:t>
            </w:r>
            <w:r w:rsidR="00866284">
              <w:rPr>
                <w:i/>
              </w:rPr>
              <w:t>U</w:t>
            </w:r>
            <w:r>
              <w:rPr>
                <w:i/>
              </w:rPr>
              <w:t>niversity”</w:t>
            </w:r>
          </w:p>
          <w:p w:rsidR="00C307D8" w:rsidRDefault="00C307D8" w:rsidP="0097273D">
            <w:pPr>
              <w:rPr>
                <w:i/>
              </w:rPr>
            </w:pPr>
          </w:p>
          <w:p w:rsidR="00C307D8" w:rsidRDefault="00C307D8" w:rsidP="0097273D">
            <w:pPr>
              <w:rPr>
                <w:i/>
              </w:rPr>
            </w:pPr>
            <w:r>
              <w:rPr>
                <w:i/>
              </w:rPr>
              <w:t>“Clinical supervisor; education for staff regarding the benefits of student placement”</w:t>
            </w:r>
          </w:p>
          <w:p w:rsidR="00C307D8" w:rsidRDefault="00C307D8" w:rsidP="0097273D">
            <w:pPr>
              <w:rPr>
                <w:i/>
              </w:rPr>
            </w:pPr>
          </w:p>
          <w:p w:rsidR="00C307D8" w:rsidRDefault="00C307D8" w:rsidP="0097273D">
            <w:pPr>
              <w:rPr>
                <w:i/>
              </w:rPr>
            </w:pPr>
            <w:r>
              <w:rPr>
                <w:i/>
              </w:rPr>
              <w:t>“Need clinical facilitator to oversee placement”</w:t>
            </w:r>
          </w:p>
          <w:p w:rsidR="00C307D8" w:rsidRDefault="00C307D8" w:rsidP="0097273D">
            <w:pPr>
              <w:rPr>
                <w:i/>
              </w:rPr>
            </w:pPr>
          </w:p>
          <w:p w:rsidR="00C307D8" w:rsidRDefault="00C307D8" w:rsidP="0097273D">
            <w:r>
              <w:rPr>
                <w:i/>
              </w:rPr>
              <w:t>“Funding to cover extra support time for physio to monitor (the students)”</w:t>
            </w:r>
          </w:p>
        </w:tc>
        <w:tc>
          <w:tcPr>
            <w:tcW w:w="5686" w:type="dxa"/>
            <w:tcBorders>
              <w:top w:val="single" w:sz="4" w:space="0" w:color="auto"/>
              <w:left w:val="single" w:sz="4" w:space="0" w:color="auto"/>
              <w:bottom w:val="single" w:sz="4" w:space="0" w:color="auto"/>
              <w:right w:val="single" w:sz="4" w:space="0" w:color="auto"/>
            </w:tcBorders>
          </w:tcPr>
          <w:p w:rsidR="00C307D8" w:rsidRDefault="00C307D8" w:rsidP="0097273D">
            <w:r>
              <w:t xml:space="preserve">The need for a clinical supervisor/mentor/facilitator was highlighted by Allied Health professionals. Respondents commented on the need to be updated on current teaching practices and skills taught to students. Training of Allied Health professionals currently in aged care to fulfill the </w:t>
            </w:r>
            <w:r w:rsidR="00866284">
              <w:t>U</w:t>
            </w:r>
            <w:r>
              <w:t xml:space="preserve">niversity requirements was a concern raised by a number of respondents. </w:t>
            </w:r>
          </w:p>
          <w:p w:rsidR="00C307D8" w:rsidRDefault="00C307D8" w:rsidP="0097273D">
            <w:pPr>
              <w:rPr>
                <w:i/>
              </w:rPr>
            </w:pPr>
          </w:p>
          <w:p w:rsidR="00C307D8" w:rsidRDefault="00C307D8" w:rsidP="0097273D">
            <w:pPr>
              <w:rPr>
                <w:i/>
              </w:rPr>
            </w:pPr>
            <w:r>
              <w:rPr>
                <w:i/>
              </w:rPr>
              <w:t>“More details in student’s competencies, their capabilities, students expectations etc”</w:t>
            </w:r>
          </w:p>
          <w:p w:rsidR="00C307D8" w:rsidRDefault="00C307D8" w:rsidP="0097273D">
            <w:pPr>
              <w:rPr>
                <w:i/>
              </w:rPr>
            </w:pPr>
          </w:p>
          <w:p w:rsidR="00C307D8" w:rsidRDefault="00C307D8" w:rsidP="0097273D">
            <w:pPr>
              <w:rPr>
                <w:i/>
              </w:rPr>
            </w:pPr>
            <w:r>
              <w:rPr>
                <w:i/>
              </w:rPr>
              <w:t>“Support from their educators”</w:t>
            </w:r>
          </w:p>
          <w:p w:rsidR="00C307D8" w:rsidRDefault="00C307D8" w:rsidP="0097273D">
            <w:pPr>
              <w:rPr>
                <w:i/>
              </w:rPr>
            </w:pPr>
          </w:p>
          <w:p w:rsidR="00C307D8" w:rsidRDefault="00C307D8" w:rsidP="0097273D">
            <w:pPr>
              <w:rPr>
                <w:i/>
              </w:rPr>
            </w:pPr>
            <w:r>
              <w:rPr>
                <w:i/>
              </w:rPr>
              <w:t>“Having a supervisor”</w:t>
            </w:r>
          </w:p>
          <w:p w:rsidR="00C307D8" w:rsidRDefault="00C307D8" w:rsidP="0097273D">
            <w:pPr>
              <w:rPr>
                <w:i/>
              </w:rPr>
            </w:pPr>
          </w:p>
          <w:p w:rsidR="00C307D8" w:rsidRDefault="00C307D8" w:rsidP="0097273D">
            <w:r>
              <w:rPr>
                <w:i/>
              </w:rPr>
              <w:t>“Training for supervisors to ensure appropriate knowledge and skills consistent with what students are learning and the level they should be working at”</w:t>
            </w:r>
          </w:p>
        </w:tc>
      </w:tr>
    </w:tbl>
    <w:p w:rsidR="00C307D8" w:rsidRDefault="00C307D8" w:rsidP="00C307D8">
      <w:pPr>
        <w:spacing w:after="0"/>
      </w:pPr>
    </w:p>
    <w:p w:rsidR="006032C0" w:rsidRDefault="006032C0">
      <w:pPr>
        <w:spacing w:after="0"/>
      </w:pPr>
    </w:p>
    <w:p w:rsidR="006032C0" w:rsidRDefault="006032C0">
      <w:pPr>
        <w:rPr>
          <w:b/>
          <w:sz w:val="28"/>
        </w:rPr>
        <w:sectPr w:rsidR="006032C0" w:rsidSect="006032C0">
          <w:pgSz w:w="16838" w:h="11906" w:orient="landscape"/>
          <w:pgMar w:top="1440" w:right="1440" w:bottom="1440" w:left="1440" w:header="708" w:footer="708" w:gutter="0"/>
          <w:cols w:sep="1" w:space="708"/>
          <w:docGrid w:linePitch="360"/>
        </w:sectPr>
      </w:pPr>
    </w:p>
    <w:p w:rsidR="000352C8" w:rsidRDefault="002B609C">
      <w:pPr>
        <w:spacing w:after="0"/>
        <w:jc w:val="center"/>
        <w:rPr>
          <w:b/>
          <w:sz w:val="24"/>
        </w:rPr>
      </w:pPr>
      <w:r>
        <w:rPr>
          <w:b/>
          <w:sz w:val="24"/>
        </w:rPr>
        <w:lastRenderedPageBreak/>
        <w:t>DISCUSSION</w:t>
      </w:r>
    </w:p>
    <w:p w:rsidR="00D7322A" w:rsidRDefault="00D7322A">
      <w:pPr>
        <w:spacing w:after="0"/>
        <w:jc w:val="center"/>
        <w:rPr>
          <w:b/>
          <w:sz w:val="24"/>
        </w:rPr>
      </w:pPr>
    </w:p>
    <w:p w:rsidR="00D7322A" w:rsidRDefault="00D7322A" w:rsidP="00553822">
      <w:pPr>
        <w:spacing w:after="0"/>
      </w:pPr>
      <w:r>
        <w:t xml:space="preserve">The purpose of this project was to investigate the </w:t>
      </w:r>
      <w:r w:rsidR="00553822">
        <w:t xml:space="preserve">potential </w:t>
      </w:r>
      <w:r>
        <w:t>to</w:t>
      </w:r>
      <w:r w:rsidR="00553822">
        <w:t xml:space="preserve"> increas</w:t>
      </w:r>
      <w:r>
        <w:t xml:space="preserve">e placement capacity in </w:t>
      </w:r>
      <w:r w:rsidR="00553822">
        <w:t>the aged care setting in the Hunter and Coast area.</w:t>
      </w:r>
      <w:r>
        <w:t xml:space="preserve"> The project resulted in a </w:t>
      </w:r>
      <w:r w:rsidR="00553822">
        <w:t>success</w:t>
      </w:r>
      <w:r w:rsidR="0097273D">
        <w:t>ful</w:t>
      </w:r>
      <w:r w:rsidR="00553822">
        <w:t xml:space="preserve"> mapp</w:t>
      </w:r>
      <w:r>
        <w:t xml:space="preserve">ing of local </w:t>
      </w:r>
      <w:r w:rsidR="00553822">
        <w:t>aged care facilities</w:t>
      </w:r>
      <w:r>
        <w:t>. F</w:t>
      </w:r>
      <w:r w:rsidR="00553822">
        <w:t xml:space="preserve">acilities with the potential to </w:t>
      </w:r>
      <w:r>
        <w:t>deliver placements for physiotherapy and/or nutrition and dietetics students were identified and documented. The survey of Allied Health professionals and Managers</w:t>
      </w:r>
      <w:r w:rsidR="0097273D">
        <w:t>,</w:t>
      </w:r>
      <w:r>
        <w:t xml:space="preserve"> undertaken as part of the project, resulted in a greater understanding of attitudes toward student placements and of training and support needs. The</w:t>
      </w:r>
      <w:r w:rsidR="00A53744">
        <w:t xml:space="preserve"> integration of information from </w:t>
      </w:r>
      <w:r>
        <w:t>both aspects of th</w:t>
      </w:r>
      <w:r w:rsidR="00A53744">
        <w:t>e</w:t>
      </w:r>
      <w:r>
        <w:t xml:space="preserve"> project</w:t>
      </w:r>
      <w:r w:rsidR="00A53744">
        <w:t xml:space="preserve"> will facilitate the development of new partnerships and future placement opportunities.</w:t>
      </w:r>
    </w:p>
    <w:p w:rsidR="00553822" w:rsidRDefault="00553822" w:rsidP="00553822">
      <w:pPr>
        <w:spacing w:after="0"/>
      </w:pPr>
    </w:p>
    <w:p w:rsidR="0011654C" w:rsidRDefault="0049764D" w:rsidP="0097273D">
      <w:pPr>
        <w:spacing w:after="0"/>
      </w:pPr>
      <w:r>
        <w:t xml:space="preserve">The review of the Government website the </w:t>
      </w:r>
      <w:r w:rsidR="00866284">
        <w:t>A</w:t>
      </w:r>
      <w:r>
        <w:t>ged Care Finder was useful as an initial process. However once commenced</w:t>
      </w:r>
      <w:r w:rsidR="0011654C">
        <w:t>,</w:t>
      </w:r>
      <w:r>
        <w:t xml:space="preserve"> it was found that the information listed with the website was often incomplete and, on further investigation, inaccurate. The initial Aged Care Finder review was therefore supplemented by a more general public internet review of the listed aged care facilities. It was evident, through these review </w:t>
      </w:r>
      <w:r w:rsidR="0011654C">
        <w:t>processes, that</w:t>
      </w:r>
      <w:r>
        <w:t xml:space="preserve"> </w:t>
      </w:r>
      <w:r w:rsidR="0011654C">
        <w:t xml:space="preserve">there is a shortage of </w:t>
      </w:r>
      <w:r>
        <w:t>Allied Health professional staffing in</w:t>
      </w:r>
      <w:r w:rsidR="0011654C">
        <w:t xml:space="preserve"> aged care. </w:t>
      </w:r>
      <w:r>
        <w:t>Many of the listed sites had little to no service provision by Allied Health. In particular, dietetic services in this setting were almost non-existent. In addition, many sites had Allied Health coverage that was split between multiple facilities. Th</w:t>
      </w:r>
      <w:r w:rsidR="0011654C">
        <w:t xml:space="preserve">ese issues are </w:t>
      </w:r>
      <w:r>
        <w:t>major barrier</w:t>
      </w:r>
      <w:r w:rsidR="0011654C">
        <w:t>s</w:t>
      </w:r>
      <w:r>
        <w:t xml:space="preserve"> to growing clinical placement capacity in this setting</w:t>
      </w:r>
      <w:r w:rsidR="0011654C">
        <w:t>. B</w:t>
      </w:r>
      <w:r>
        <w:t xml:space="preserve">oth physiotherapy and nutrition and dietetic students require discipline specific supervision to enable performance assessment against professional standards. </w:t>
      </w:r>
    </w:p>
    <w:p w:rsidR="0011654C" w:rsidRDefault="0011654C" w:rsidP="0097273D">
      <w:pPr>
        <w:spacing w:after="0"/>
      </w:pPr>
    </w:p>
    <w:p w:rsidR="0049764D" w:rsidRDefault="0011654C" w:rsidP="0097273D">
      <w:pPr>
        <w:spacing w:after="0"/>
      </w:pPr>
      <w:r>
        <w:t>Despite the general lack of Allied Health professional staffing, some sites were identified which had the potential to provide students with placement experiences. As a result of this project up to 17 sites where placement possibilities could be further explored and developed were identified. The next step in the process of establishing viable clinical placements is to make contact with the various sites identified to further investigate opportunities and determine the support and resources that may be required. Consideration will also need to be given to issues such as ensuring adequate case loads and opportunities to demonstrate competence and also to students having multiple educators or placements being run across multiple sites</w:t>
      </w:r>
      <w:r w:rsidR="00523E48">
        <w:t xml:space="preserve">. </w:t>
      </w:r>
    </w:p>
    <w:p w:rsidR="0049764D" w:rsidRDefault="0049764D" w:rsidP="0097273D">
      <w:pPr>
        <w:spacing w:after="0"/>
      </w:pPr>
    </w:p>
    <w:p w:rsidR="00523E48" w:rsidRDefault="00523E48" w:rsidP="00553822">
      <w:pPr>
        <w:spacing w:after="0"/>
      </w:pPr>
      <w:r>
        <w:t xml:space="preserve">The survey of aged care Managers and Allied Health </w:t>
      </w:r>
      <w:r w:rsidR="00866284">
        <w:t>p</w:t>
      </w:r>
      <w:r>
        <w:t xml:space="preserve">rofessionals was undertaken to support the mapping exercise. The survey aimed to canvas attitudes and opinions regarding student placements and to gauge support and training needs. To our knowledge this is the first survey of its kind and, despite the small response rates will be an excellent basis for further research and will be invaluable in enabling the development of placement capacity in aged care. </w:t>
      </w:r>
    </w:p>
    <w:p w:rsidR="00523E48" w:rsidRDefault="00523E48" w:rsidP="00553822">
      <w:pPr>
        <w:spacing w:after="0"/>
      </w:pPr>
    </w:p>
    <w:p w:rsidR="00523E48" w:rsidRDefault="00553822" w:rsidP="00553822">
      <w:pPr>
        <w:spacing w:after="0"/>
      </w:pPr>
      <w:r>
        <w:t xml:space="preserve">The results of the survey of aged care facilities in the Hunter and Coast area identified that the majority of Allied Health </w:t>
      </w:r>
      <w:r w:rsidR="00866284">
        <w:t>p</w:t>
      </w:r>
      <w:r>
        <w:t xml:space="preserve">rofessional currently employed in aged care have been qualified for greater than 15 years (64%) and generally only work in a part-time capacity. Managers of aged care facilities were generally from a health professional background. As well as most Allied Health </w:t>
      </w:r>
      <w:r w:rsidR="00866284">
        <w:t>p</w:t>
      </w:r>
      <w:r>
        <w:t xml:space="preserve">rofessionals being employed on a part-time basis many are contracted to the facility rather than being employed directly by the facility. Contractors were either local private physiotherapy or dietetic practices or in some instances Allied Health staff were employed by a company specialising in the provision of Allied Health services specifically to aged care facilities. It was also identified that </w:t>
      </w:r>
      <w:r>
        <w:lastRenderedPageBreak/>
        <w:t xml:space="preserve">a number of physiotherapists provided services to more than one aged care facility potentially enabling the combination of facilities to create a single clinical placement. </w:t>
      </w:r>
    </w:p>
    <w:p w:rsidR="00523E48" w:rsidRDefault="00523E48" w:rsidP="00553822">
      <w:pPr>
        <w:spacing w:after="0"/>
      </w:pPr>
    </w:p>
    <w:p w:rsidR="003C19E1" w:rsidRDefault="00523E48" w:rsidP="00553822">
      <w:pPr>
        <w:spacing w:after="0"/>
      </w:pPr>
      <w:r>
        <w:t xml:space="preserve">Both Manager and Allied Health professional </w:t>
      </w:r>
      <w:r w:rsidR="00553822">
        <w:t>attitude</w:t>
      </w:r>
      <w:r>
        <w:t xml:space="preserve">s to student clinical placements were very positive. Most agreed that there were advantages to placements in aged </w:t>
      </w:r>
      <w:r w:rsidR="003C19E1">
        <w:t xml:space="preserve">care. </w:t>
      </w:r>
      <w:r>
        <w:t xml:space="preserve">They saw placements in aged care as important and essential in exposing </w:t>
      </w:r>
      <w:r w:rsidR="003C19E1">
        <w:t xml:space="preserve">students </w:t>
      </w:r>
      <w:r>
        <w:t>to a potential future work environment</w:t>
      </w:r>
      <w:r w:rsidR="003C19E1" w:rsidRPr="003C19E1">
        <w:t xml:space="preserve"> </w:t>
      </w:r>
      <w:r w:rsidR="003C19E1">
        <w:t xml:space="preserve">The ability for students to learn a variety of relevant clinical skills as well as deal with people with multiple pathologies was also highlighted. Managers and Allied Health professionals </w:t>
      </w:r>
      <w:r w:rsidR="00866284">
        <w:t xml:space="preserve">were also </w:t>
      </w:r>
      <w:r w:rsidR="003C19E1">
        <w:t>realistic in identifying challenges to placements in aged care. Reports of disadvantages and barriers to the introduction of student clinical placements were generally concerned with the lack of available supervision or mentoring available for students as well as provision of suitable support funding. Further, the part-time nature of em</w:t>
      </w:r>
      <w:r w:rsidR="00866284">
        <w:t>ployment of most Allied Health p</w:t>
      </w:r>
      <w:r w:rsidR="003C19E1">
        <w:t xml:space="preserve">rofessionals </w:t>
      </w:r>
      <w:r w:rsidR="00866284">
        <w:t>may</w:t>
      </w:r>
      <w:r w:rsidR="003C19E1">
        <w:t xml:space="preserve"> </w:t>
      </w:r>
      <w:r w:rsidR="00866284">
        <w:t xml:space="preserve">make </w:t>
      </w:r>
      <w:r w:rsidR="003C19E1">
        <w:t>full-time placement</w:t>
      </w:r>
      <w:r w:rsidR="00866284">
        <w:t>s</w:t>
      </w:r>
      <w:r w:rsidR="003C19E1">
        <w:t xml:space="preserve"> problematic. </w:t>
      </w:r>
    </w:p>
    <w:p w:rsidR="003C19E1" w:rsidRDefault="003C19E1" w:rsidP="00553822">
      <w:pPr>
        <w:spacing w:after="0"/>
      </w:pPr>
    </w:p>
    <w:p w:rsidR="00553822" w:rsidRDefault="003C19E1" w:rsidP="00553822">
      <w:pPr>
        <w:spacing w:after="0"/>
      </w:pPr>
      <w:r>
        <w:t xml:space="preserve">Interestingly the Allied Health professionals were more likely to indicate disadvantages and perceived less scope/feasibility for placements than the Managers. </w:t>
      </w:r>
      <w:r w:rsidR="00553822">
        <w:t xml:space="preserve">This discrepancy may be </w:t>
      </w:r>
      <w:r>
        <w:t>as a result of the Allied Health p</w:t>
      </w:r>
      <w:r w:rsidR="00553822">
        <w:t>rofessionals</w:t>
      </w:r>
      <w:r w:rsidR="000C22AE">
        <w:t>’</w:t>
      </w:r>
      <w:r w:rsidR="00553822">
        <w:t xml:space="preserve"> clearer understanding of the requirements for student </w:t>
      </w:r>
      <w:r w:rsidR="000C22AE">
        <w:t xml:space="preserve">clinical placements including </w:t>
      </w:r>
      <w:r w:rsidR="00553822">
        <w:t>supervision</w:t>
      </w:r>
      <w:r>
        <w:t xml:space="preserve"> and assessment</w:t>
      </w:r>
      <w:r w:rsidR="00553822">
        <w:t>. It is possible that facility managers</w:t>
      </w:r>
      <w:r w:rsidR="00866284">
        <w:t>,</w:t>
      </w:r>
      <w:r w:rsidR="00553822">
        <w:t xml:space="preserve"> inexperienced in Allied Health clinical education, are unaware of the necessity for students to have full-time professional supervision</w:t>
      </w:r>
      <w:r>
        <w:t xml:space="preserve"> and formal assessment by facility staff</w:t>
      </w:r>
      <w:r w:rsidR="00553822">
        <w:t xml:space="preserve"> rather than ‘buddying’ a facility staff member</w:t>
      </w:r>
      <w:r>
        <w:t xml:space="preserve"> and/or being supervised by a University provided staff member.</w:t>
      </w:r>
      <w:r w:rsidR="000C22AE">
        <w:t xml:space="preserve"> They may also be unaware that there is currently no funding support provided for the supervision of Allied Health students on clinical placement.</w:t>
      </w:r>
    </w:p>
    <w:p w:rsidR="00553822" w:rsidRDefault="00553822" w:rsidP="00553822">
      <w:pPr>
        <w:spacing w:after="0"/>
      </w:pPr>
    </w:p>
    <w:p w:rsidR="00170E29" w:rsidRDefault="00170E29" w:rsidP="00170E29">
      <w:pPr>
        <w:spacing w:after="0"/>
      </w:pPr>
      <w:r>
        <w:t xml:space="preserve">Given the above issues, it is not surprising then that very few of the survey respondents indicated that they were currently participating in student supervision. Although the majority of physiotherapists employed in the aged care setting were experienced clinicians, they lacked experience in clinical supervision and appeared to lack confidence that their skills would be adequate to be able to effectively participate in clinical education. Many indicated that there was scope for placements in their facilities with several indicating that the reason they did not participate in placements was that they had not been approached. The need for further education and training was highlighted by survey respondents. This is an area that the Disciplines of </w:t>
      </w:r>
      <w:r w:rsidR="00866284">
        <w:t>p</w:t>
      </w:r>
      <w:r>
        <w:t xml:space="preserve">hysiotherapy and </w:t>
      </w:r>
      <w:r w:rsidR="00866284">
        <w:t>n</w:t>
      </w:r>
      <w:r>
        <w:t xml:space="preserve">utrition and </w:t>
      </w:r>
      <w:r w:rsidR="00866284">
        <w:t>d</w:t>
      </w:r>
      <w:r>
        <w:t xml:space="preserve">ietetics at the UoN can potentially address through the development and delivery of specific supervisor workshops (and associated resources) for Allied Health professionals working in aged care. </w:t>
      </w:r>
    </w:p>
    <w:p w:rsidR="00170E29" w:rsidRDefault="00170E29" w:rsidP="00553822">
      <w:pPr>
        <w:spacing w:after="0"/>
      </w:pPr>
    </w:p>
    <w:p w:rsidR="00553822" w:rsidRDefault="00170E29" w:rsidP="009600BC">
      <w:pPr>
        <w:spacing w:after="0"/>
      </w:pPr>
      <w:r>
        <w:t>In conclusion,</w:t>
      </w:r>
      <w:r w:rsidR="00553822">
        <w:t xml:space="preserve"> this project has successfully mapped aged care facilities in the Hunter and Coast areas</w:t>
      </w:r>
      <w:r>
        <w:t xml:space="preserve">, has </w:t>
      </w:r>
      <w:r w:rsidR="00553822">
        <w:t xml:space="preserve">identified sites </w:t>
      </w:r>
      <w:r>
        <w:t xml:space="preserve">with </w:t>
      </w:r>
      <w:r w:rsidR="00553822">
        <w:t xml:space="preserve">potential </w:t>
      </w:r>
      <w:r>
        <w:t>for involvement in cl</w:t>
      </w:r>
      <w:r w:rsidR="00553822">
        <w:t>inical placement</w:t>
      </w:r>
      <w:r>
        <w:t xml:space="preserve">s and has completed a preliminary investigation of the attitudes and opinions of Managers and Allied Health professionals in aged care. Further work will now be undertaken to build on the project initial findings and to develop partnerships which will enable increase capacity for clinical placements in the aged care setting. </w:t>
      </w:r>
    </w:p>
    <w:p w:rsidR="000352C8" w:rsidRDefault="000352C8">
      <w:pPr>
        <w:spacing w:after="0"/>
      </w:pPr>
    </w:p>
    <w:p w:rsidR="00553822" w:rsidRDefault="00553822">
      <w:pPr>
        <w:rPr>
          <w:b/>
          <w:sz w:val="24"/>
        </w:rPr>
      </w:pPr>
      <w:r>
        <w:rPr>
          <w:b/>
          <w:sz w:val="24"/>
        </w:rPr>
        <w:br w:type="page"/>
      </w:r>
    </w:p>
    <w:p w:rsidR="000352C8" w:rsidRDefault="002B609C">
      <w:pPr>
        <w:spacing w:after="0"/>
        <w:jc w:val="center"/>
        <w:rPr>
          <w:b/>
          <w:sz w:val="24"/>
        </w:rPr>
      </w:pPr>
      <w:r>
        <w:rPr>
          <w:b/>
          <w:sz w:val="24"/>
        </w:rPr>
        <w:lastRenderedPageBreak/>
        <w:t>REFERENCES</w:t>
      </w:r>
    </w:p>
    <w:p w:rsidR="008D78DD" w:rsidRDefault="008D78DD" w:rsidP="008D78DD">
      <w:pPr>
        <w:spacing w:after="0" w:line="240" w:lineRule="auto"/>
        <w:jc w:val="center"/>
        <w:rPr>
          <w:b/>
          <w:sz w:val="24"/>
        </w:rPr>
      </w:pPr>
    </w:p>
    <w:p w:rsidR="004A3478" w:rsidRPr="008D78DD" w:rsidRDefault="00C307D8" w:rsidP="008D78DD">
      <w:pPr>
        <w:pStyle w:val="ListParagraph"/>
        <w:spacing w:after="0" w:line="240" w:lineRule="auto"/>
        <w:ind w:left="0"/>
        <w:rPr>
          <w:sz w:val="20"/>
          <w:szCs w:val="20"/>
        </w:rPr>
      </w:pPr>
      <w:r w:rsidRPr="008D78DD">
        <w:rPr>
          <w:sz w:val="20"/>
          <w:szCs w:val="20"/>
        </w:rPr>
        <w:t xml:space="preserve">1. </w:t>
      </w:r>
      <w:r w:rsidR="004A3478" w:rsidRPr="008D78DD">
        <w:rPr>
          <w:sz w:val="20"/>
          <w:szCs w:val="20"/>
        </w:rPr>
        <w:t>Richmond R.L.(2008) The changing face of the Australian population : growth in centenarian</w:t>
      </w:r>
      <w:r w:rsidR="005B7805" w:rsidRPr="008D78DD">
        <w:rPr>
          <w:sz w:val="20"/>
          <w:szCs w:val="20"/>
        </w:rPr>
        <w:t>s</w:t>
      </w:r>
      <w:r w:rsidR="004A3478" w:rsidRPr="008D78DD">
        <w:rPr>
          <w:sz w:val="20"/>
          <w:szCs w:val="20"/>
        </w:rPr>
        <w:t>. Med J Aust</w:t>
      </w:r>
      <w:r w:rsidR="005B7805" w:rsidRPr="008D78DD">
        <w:rPr>
          <w:sz w:val="20"/>
          <w:szCs w:val="20"/>
        </w:rPr>
        <w:t>:</w:t>
      </w:r>
      <w:r w:rsidR="004A3478" w:rsidRPr="008D78DD">
        <w:rPr>
          <w:sz w:val="20"/>
          <w:szCs w:val="20"/>
        </w:rPr>
        <w:t xml:space="preserve"> 188 (12): 720-723.</w:t>
      </w:r>
    </w:p>
    <w:p w:rsidR="00C307D8" w:rsidRPr="008D78DD" w:rsidRDefault="00C307D8" w:rsidP="008D78DD">
      <w:pPr>
        <w:pStyle w:val="ListParagraph"/>
        <w:spacing w:after="0" w:line="240" w:lineRule="auto"/>
        <w:ind w:left="0"/>
        <w:rPr>
          <w:sz w:val="20"/>
          <w:szCs w:val="20"/>
        </w:rPr>
      </w:pPr>
    </w:p>
    <w:p w:rsidR="004A3478" w:rsidRPr="00B171F8" w:rsidRDefault="00C307D8" w:rsidP="008D78DD">
      <w:pPr>
        <w:pStyle w:val="ListParagraph"/>
        <w:spacing w:after="0" w:line="240" w:lineRule="auto"/>
        <w:ind w:left="0"/>
        <w:rPr>
          <w:sz w:val="20"/>
          <w:szCs w:val="20"/>
        </w:rPr>
      </w:pPr>
      <w:r w:rsidRPr="008D78DD">
        <w:rPr>
          <w:sz w:val="20"/>
          <w:szCs w:val="20"/>
        </w:rPr>
        <w:t xml:space="preserve">2. </w:t>
      </w:r>
      <w:r w:rsidR="004A3478" w:rsidRPr="008D78DD">
        <w:rPr>
          <w:sz w:val="20"/>
          <w:szCs w:val="20"/>
        </w:rPr>
        <w:t>Australian Bureau of Statistics (2011). "Population by age and sex, Australian states and territories</w:t>
      </w:r>
      <w:r w:rsidR="004A3478" w:rsidRPr="00B171F8">
        <w:rPr>
          <w:sz w:val="20"/>
          <w:szCs w:val="20"/>
        </w:rPr>
        <w:t xml:space="preserve">." from </w:t>
      </w:r>
      <w:hyperlink r:id="rId14" w:history="1">
        <w:r w:rsidR="00762ED4" w:rsidRPr="00B171F8">
          <w:rPr>
            <w:rStyle w:val="Hyperlink"/>
            <w:color w:val="auto"/>
            <w:sz w:val="20"/>
            <w:szCs w:val="20"/>
            <w:u w:val="none"/>
          </w:rPr>
          <w:t>http://www.abs.gov.au/ausstats/abs@.nsf/Previousproducts/3101.0Feature%20Article1Jun%202011?opendocument&amp;tabname=Summary&amp;prodno=3101.0&amp;issue=Jun%202011&amp;num=&amp;view</w:t>
        </w:r>
      </w:hyperlink>
      <w:r w:rsidR="004A3478" w:rsidRPr="00B171F8">
        <w:rPr>
          <w:sz w:val="20"/>
          <w:szCs w:val="20"/>
        </w:rPr>
        <w:t>=</w:t>
      </w:r>
    </w:p>
    <w:p w:rsidR="00C307D8" w:rsidRPr="008D78DD" w:rsidRDefault="00C307D8" w:rsidP="008D78DD">
      <w:pPr>
        <w:pStyle w:val="ListParagraph"/>
        <w:spacing w:after="0" w:line="240" w:lineRule="auto"/>
        <w:ind w:left="0"/>
        <w:rPr>
          <w:sz w:val="20"/>
          <w:szCs w:val="20"/>
        </w:rPr>
      </w:pPr>
    </w:p>
    <w:p w:rsidR="00913C7A" w:rsidRPr="008D78DD" w:rsidRDefault="00C307D8" w:rsidP="008D78DD">
      <w:pPr>
        <w:pStyle w:val="ListParagraph"/>
        <w:spacing w:after="0" w:line="240" w:lineRule="auto"/>
        <w:ind w:left="0"/>
        <w:rPr>
          <w:rStyle w:val="Hyperlink"/>
          <w:color w:val="auto"/>
          <w:sz w:val="20"/>
          <w:szCs w:val="20"/>
          <w:u w:val="none"/>
        </w:rPr>
      </w:pPr>
      <w:r w:rsidRPr="008D78DD">
        <w:rPr>
          <w:sz w:val="20"/>
          <w:szCs w:val="20"/>
        </w:rPr>
        <w:t xml:space="preserve">3. </w:t>
      </w:r>
      <w:r w:rsidR="00913C7A" w:rsidRPr="008D78DD">
        <w:rPr>
          <w:sz w:val="20"/>
          <w:szCs w:val="20"/>
        </w:rPr>
        <w:t xml:space="preserve">National Health Workforce Taskforce . “Health workforce in Australia and factors for current shortages 2009.” </w:t>
      </w:r>
      <w:r w:rsidR="00B171F8">
        <w:rPr>
          <w:sz w:val="20"/>
          <w:szCs w:val="20"/>
        </w:rPr>
        <w:t xml:space="preserve">From: </w:t>
      </w:r>
      <w:r w:rsidR="00913C7A" w:rsidRPr="00B171F8">
        <w:rPr>
          <w:sz w:val="20"/>
          <w:szCs w:val="20"/>
        </w:rPr>
        <w:t>http://www.ahwo.gov.au/documents/NHWT/The%20health%20workforce%20in%20Australia%20and%20factors%20influencing%20current%20shortages.pdf</w:t>
      </w:r>
    </w:p>
    <w:p w:rsidR="00C307D8" w:rsidRPr="008D78DD" w:rsidRDefault="00C307D8" w:rsidP="008D78DD">
      <w:pPr>
        <w:pStyle w:val="ListParagraph"/>
        <w:spacing w:after="0" w:line="240" w:lineRule="auto"/>
        <w:ind w:left="0"/>
        <w:rPr>
          <w:sz w:val="20"/>
          <w:szCs w:val="20"/>
        </w:rPr>
      </w:pPr>
    </w:p>
    <w:p w:rsidR="00913C7A" w:rsidRPr="008D78DD" w:rsidRDefault="00C307D8" w:rsidP="008D78DD">
      <w:pPr>
        <w:pStyle w:val="ListParagraph"/>
        <w:spacing w:after="0" w:line="240" w:lineRule="auto"/>
        <w:ind w:left="0"/>
        <w:rPr>
          <w:sz w:val="20"/>
          <w:szCs w:val="20"/>
        </w:rPr>
      </w:pPr>
      <w:r w:rsidRPr="008D78DD">
        <w:rPr>
          <w:sz w:val="20"/>
          <w:szCs w:val="20"/>
        </w:rPr>
        <w:t xml:space="preserve">4. </w:t>
      </w:r>
      <w:r w:rsidR="00913C7A" w:rsidRPr="008D78DD">
        <w:rPr>
          <w:sz w:val="20"/>
          <w:szCs w:val="20"/>
        </w:rPr>
        <w:t>Rizza A, Kaplan V, Senn O, Roseman T, Bhend H, Tandjung R (2012) Age and gender related prevalence of multimorbidity in primary care: the swiss fire project. BMC Family Practice 13:113</w:t>
      </w:r>
    </w:p>
    <w:p w:rsidR="00C307D8" w:rsidRPr="008D78DD" w:rsidRDefault="00C307D8" w:rsidP="008D78DD">
      <w:pPr>
        <w:pStyle w:val="ListParagraph"/>
        <w:spacing w:after="0" w:line="240" w:lineRule="auto"/>
        <w:ind w:left="0"/>
        <w:rPr>
          <w:sz w:val="20"/>
          <w:szCs w:val="20"/>
        </w:rPr>
      </w:pPr>
    </w:p>
    <w:p w:rsidR="00913C7A" w:rsidRPr="008D78DD" w:rsidRDefault="00C307D8" w:rsidP="008D78DD">
      <w:pPr>
        <w:pStyle w:val="ListParagraph"/>
        <w:spacing w:after="0" w:line="240" w:lineRule="auto"/>
        <w:ind w:left="0"/>
        <w:rPr>
          <w:sz w:val="20"/>
          <w:szCs w:val="20"/>
        </w:rPr>
      </w:pPr>
      <w:r w:rsidRPr="008D78DD">
        <w:rPr>
          <w:sz w:val="20"/>
          <w:szCs w:val="20"/>
        </w:rPr>
        <w:t xml:space="preserve">5. </w:t>
      </w:r>
      <w:r w:rsidR="00913C7A" w:rsidRPr="008D78DD">
        <w:rPr>
          <w:sz w:val="20"/>
          <w:szCs w:val="20"/>
        </w:rPr>
        <w:t>Gilbert AL, Caughey GE, Vitry AI, Clark A (2011) Ageing well: improving the management of patients with multiple chronic health problems. Australasian Journal on Ageing 30, Supplement 2: 32-37.</w:t>
      </w:r>
    </w:p>
    <w:p w:rsidR="00C307D8" w:rsidRPr="008D78DD" w:rsidRDefault="00C307D8" w:rsidP="008D78DD">
      <w:pPr>
        <w:pStyle w:val="ListParagraph"/>
        <w:spacing w:after="0" w:line="240" w:lineRule="auto"/>
        <w:ind w:left="0"/>
        <w:rPr>
          <w:sz w:val="20"/>
          <w:szCs w:val="20"/>
        </w:rPr>
      </w:pPr>
    </w:p>
    <w:p w:rsidR="00913C7A" w:rsidRPr="008D78DD" w:rsidRDefault="00C307D8" w:rsidP="008D78DD">
      <w:pPr>
        <w:pStyle w:val="ListParagraph"/>
        <w:spacing w:after="0" w:line="240" w:lineRule="auto"/>
        <w:ind w:left="0"/>
        <w:rPr>
          <w:sz w:val="20"/>
          <w:szCs w:val="20"/>
        </w:rPr>
      </w:pPr>
      <w:r w:rsidRPr="008D78DD">
        <w:rPr>
          <w:sz w:val="20"/>
          <w:szCs w:val="20"/>
        </w:rPr>
        <w:t xml:space="preserve">6. </w:t>
      </w:r>
      <w:r w:rsidR="00913C7A" w:rsidRPr="008D78DD">
        <w:rPr>
          <w:sz w:val="20"/>
          <w:szCs w:val="20"/>
        </w:rPr>
        <w:t>Grancher U, Muehlbauer T, Gollhofer A, Kressig RW, Zahner L (2011) An intergenerational approach in the promotion of balance and strength for fall prevention- a mini review. Gerontology 57: 304-315.</w:t>
      </w:r>
    </w:p>
    <w:p w:rsidR="00C307D8" w:rsidRPr="008D78DD" w:rsidRDefault="00C307D8" w:rsidP="008D78DD">
      <w:pPr>
        <w:pStyle w:val="ListParagraph"/>
        <w:spacing w:after="0" w:line="240" w:lineRule="auto"/>
        <w:ind w:left="0"/>
        <w:rPr>
          <w:sz w:val="20"/>
          <w:szCs w:val="20"/>
        </w:rPr>
      </w:pPr>
    </w:p>
    <w:p w:rsidR="00913C7A" w:rsidRPr="008D78DD" w:rsidRDefault="00C307D8" w:rsidP="008D78DD">
      <w:pPr>
        <w:pStyle w:val="ListParagraph"/>
        <w:spacing w:after="0" w:line="240" w:lineRule="auto"/>
        <w:ind w:left="0"/>
        <w:rPr>
          <w:sz w:val="20"/>
          <w:szCs w:val="20"/>
        </w:rPr>
      </w:pPr>
      <w:r w:rsidRPr="008D78DD">
        <w:rPr>
          <w:sz w:val="20"/>
          <w:szCs w:val="20"/>
        </w:rPr>
        <w:t xml:space="preserve">7. </w:t>
      </w:r>
      <w:r w:rsidR="00913C7A" w:rsidRPr="008D78DD">
        <w:rPr>
          <w:sz w:val="20"/>
          <w:szCs w:val="20"/>
        </w:rPr>
        <w:t>Australian Bureau of Statistics. National Health Survey: Summary of Results 2004-2005. Cat No 4364.0. Commonwealth of Australia, Canberra: ABS, 2006.</w:t>
      </w:r>
    </w:p>
    <w:p w:rsidR="00C307D8" w:rsidRPr="008D78DD" w:rsidRDefault="00C307D8" w:rsidP="008D78DD">
      <w:pPr>
        <w:pStyle w:val="ListParagraph"/>
        <w:spacing w:after="0" w:line="240" w:lineRule="auto"/>
        <w:ind w:left="0"/>
        <w:rPr>
          <w:sz w:val="20"/>
          <w:szCs w:val="20"/>
        </w:rPr>
      </w:pPr>
    </w:p>
    <w:p w:rsidR="00913C7A" w:rsidRPr="008D78DD" w:rsidRDefault="00C307D8" w:rsidP="008D78DD">
      <w:pPr>
        <w:pStyle w:val="ListParagraph"/>
        <w:spacing w:after="0" w:line="240" w:lineRule="auto"/>
        <w:ind w:left="0"/>
        <w:rPr>
          <w:sz w:val="20"/>
          <w:szCs w:val="20"/>
        </w:rPr>
      </w:pPr>
      <w:r w:rsidRPr="008D78DD">
        <w:rPr>
          <w:sz w:val="20"/>
          <w:szCs w:val="20"/>
        </w:rPr>
        <w:t xml:space="preserve">8. </w:t>
      </w:r>
      <w:r w:rsidR="00913C7A" w:rsidRPr="008D78DD">
        <w:rPr>
          <w:sz w:val="20"/>
          <w:szCs w:val="20"/>
        </w:rPr>
        <w:t>Banks M, Ash S, Bauer J, Gaskill D.(2007) Prevalence of malnutrition in adults in Queensland public hospitals and residential aged care facilities. Nutrition and Dietetics; 64: 172-178</w:t>
      </w:r>
    </w:p>
    <w:p w:rsidR="00C307D8" w:rsidRPr="008D78DD" w:rsidRDefault="00C307D8" w:rsidP="008D78DD">
      <w:pPr>
        <w:pStyle w:val="ListParagraph"/>
        <w:spacing w:after="0" w:line="240" w:lineRule="auto"/>
        <w:ind w:left="0"/>
        <w:rPr>
          <w:sz w:val="20"/>
          <w:szCs w:val="20"/>
        </w:rPr>
      </w:pPr>
    </w:p>
    <w:p w:rsidR="005B7805" w:rsidRPr="008D78DD" w:rsidRDefault="00C307D8" w:rsidP="008D78DD">
      <w:pPr>
        <w:pStyle w:val="ListParagraph"/>
        <w:spacing w:after="0" w:line="240" w:lineRule="auto"/>
        <w:ind w:left="0"/>
        <w:rPr>
          <w:sz w:val="20"/>
          <w:szCs w:val="20"/>
        </w:rPr>
      </w:pPr>
      <w:r w:rsidRPr="008D78DD">
        <w:rPr>
          <w:sz w:val="20"/>
          <w:szCs w:val="20"/>
        </w:rPr>
        <w:t xml:space="preserve">9. </w:t>
      </w:r>
      <w:r w:rsidR="005B7805" w:rsidRPr="008D78DD">
        <w:rPr>
          <w:sz w:val="20"/>
          <w:szCs w:val="20"/>
        </w:rPr>
        <w:t>Gaskill D, Black LJ, Hassall S et al (2008). Malnutrition prevalence and nutrition issues in residential aged care facilities. Australasian Journal on Ageing 27: 189-194.</w:t>
      </w:r>
    </w:p>
    <w:p w:rsidR="005B7805" w:rsidRPr="008D78DD" w:rsidRDefault="005B7805" w:rsidP="008D78DD">
      <w:pPr>
        <w:pStyle w:val="ListParagraph"/>
        <w:spacing w:after="0" w:line="240" w:lineRule="auto"/>
        <w:ind w:left="0"/>
        <w:rPr>
          <w:sz w:val="20"/>
          <w:szCs w:val="20"/>
        </w:rPr>
      </w:pPr>
    </w:p>
    <w:p w:rsidR="00913C7A" w:rsidRPr="008D78DD" w:rsidRDefault="005B7805" w:rsidP="008D78DD">
      <w:pPr>
        <w:pStyle w:val="ListParagraph"/>
        <w:spacing w:after="0" w:line="240" w:lineRule="auto"/>
        <w:ind w:left="0"/>
        <w:rPr>
          <w:sz w:val="20"/>
          <w:szCs w:val="20"/>
        </w:rPr>
      </w:pPr>
      <w:r w:rsidRPr="008D78DD">
        <w:rPr>
          <w:sz w:val="20"/>
          <w:szCs w:val="20"/>
        </w:rPr>
        <w:t xml:space="preserve">10. </w:t>
      </w:r>
      <w:r w:rsidR="00913C7A" w:rsidRPr="008D78DD">
        <w:rPr>
          <w:sz w:val="20"/>
          <w:szCs w:val="20"/>
        </w:rPr>
        <w:t>Partridge C, Johnston M, Morris L (1996) Disability and health: perceptions of a sample of elderly people Physiotherapy Research International 1 (1): 17-29.</w:t>
      </w:r>
    </w:p>
    <w:p w:rsidR="00C307D8" w:rsidRPr="008D78DD" w:rsidRDefault="00C307D8" w:rsidP="008D78DD">
      <w:pPr>
        <w:pStyle w:val="ListParagraph"/>
        <w:spacing w:after="0" w:line="240" w:lineRule="auto"/>
        <w:ind w:left="0"/>
        <w:rPr>
          <w:sz w:val="20"/>
          <w:szCs w:val="20"/>
        </w:rPr>
      </w:pPr>
    </w:p>
    <w:p w:rsidR="00913C7A" w:rsidRPr="008D78DD" w:rsidRDefault="00C307D8" w:rsidP="008D78DD">
      <w:pPr>
        <w:pStyle w:val="ListParagraph"/>
        <w:spacing w:after="0" w:line="240" w:lineRule="auto"/>
        <w:ind w:left="0"/>
        <w:rPr>
          <w:sz w:val="20"/>
          <w:szCs w:val="20"/>
        </w:rPr>
      </w:pPr>
      <w:r w:rsidRPr="008D78DD">
        <w:rPr>
          <w:sz w:val="20"/>
          <w:szCs w:val="20"/>
        </w:rPr>
        <w:t>1</w:t>
      </w:r>
      <w:r w:rsidR="005B7805" w:rsidRPr="008D78DD">
        <w:rPr>
          <w:sz w:val="20"/>
          <w:szCs w:val="20"/>
        </w:rPr>
        <w:t>1</w:t>
      </w:r>
      <w:r w:rsidRPr="008D78DD">
        <w:rPr>
          <w:sz w:val="20"/>
          <w:szCs w:val="20"/>
        </w:rPr>
        <w:t xml:space="preserve">. </w:t>
      </w:r>
      <w:r w:rsidR="00913C7A" w:rsidRPr="008D78DD">
        <w:rPr>
          <w:sz w:val="20"/>
          <w:szCs w:val="20"/>
        </w:rPr>
        <w:t>Gusi N, Adsuar JC, Corzo H, del Pozo-Cruz B, Olivares PR, Parraca JA (2012) Balance training reduces the fear of falling and improves dynamic balance and isometric strength in institutionalised older people: a randomised trial. Journal of Physiotherapy 58: 97-104</w:t>
      </w:r>
    </w:p>
    <w:p w:rsidR="00C307D8" w:rsidRPr="008D78DD" w:rsidRDefault="00C307D8" w:rsidP="008D78DD">
      <w:pPr>
        <w:pStyle w:val="ListParagraph"/>
        <w:spacing w:after="0" w:line="240" w:lineRule="auto"/>
        <w:ind w:left="0"/>
        <w:rPr>
          <w:sz w:val="20"/>
          <w:szCs w:val="20"/>
        </w:rPr>
      </w:pPr>
    </w:p>
    <w:p w:rsidR="00913C7A" w:rsidRPr="008D78DD" w:rsidRDefault="00C307D8" w:rsidP="008D78DD">
      <w:pPr>
        <w:pStyle w:val="ListParagraph"/>
        <w:spacing w:after="0" w:line="240" w:lineRule="auto"/>
        <w:ind w:left="0"/>
        <w:rPr>
          <w:sz w:val="20"/>
          <w:szCs w:val="20"/>
        </w:rPr>
      </w:pPr>
      <w:r w:rsidRPr="008D78DD">
        <w:rPr>
          <w:sz w:val="20"/>
          <w:szCs w:val="20"/>
        </w:rPr>
        <w:t>1</w:t>
      </w:r>
      <w:r w:rsidR="005B7805" w:rsidRPr="008D78DD">
        <w:rPr>
          <w:sz w:val="20"/>
          <w:szCs w:val="20"/>
        </w:rPr>
        <w:t>2</w:t>
      </w:r>
      <w:r w:rsidRPr="008D78DD">
        <w:rPr>
          <w:sz w:val="20"/>
          <w:szCs w:val="20"/>
        </w:rPr>
        <w:t xml:space="preserve">. </w:t>
      </w:r>
      <w:r w:rsidR="00913C7A" w:rsidRPr="008D78DD">
        <w:rPr>
          <w:sz w:val="20"/>
          <w:szCs w:val="20"/>
        </w:rPr>
        <w:t>Hasselgren L, Olsson L, Nyberg L (2011) Is leg muscle strength correlated with functional balance and mobility among inpatients in geriatric rehabilitation? Archives of Gerontology and Geriatrics 52: e220-e225</w:t>
      </w:r>
    </w:p>
    <w:p w:rsidR="00C307D8" w:rsidRPr="008D78DD" w:rsidRDefault="00C307D8" w:rsidP="008D78DD">
      <w:pPr>
        <w:pStyle w:val="ListParagraph"/>
        <w:spacing w:after="0" w:line="240" w:lineRule="auto"/>
        <w:ind w:left="0"/>
        <w:rPr>
          <w:sz w:val="20"/>
          <w:szCs w:val="20"/>
        </w:rPr>
      </w:pPr>
    </w:p>
    <w:p w:rsidR="00913C7A" w:rsidRPr="008D78DD" w:rsidRDefault="005B7805" w:rsidP="008D78DD">
      <w:pPr>
        <w:pStyle w:val="ListParagraph"/>
        <w:spacing w:after="0" w:line="240" w:lineRule="auto"/>
        <w:ind w:left="0"/>
        <w:rPr>
          <w:sz w:val="20"/>
          <w:szCs w:val="20"/>
        </w:rPr>
      </w:pPr>
      <w:r w:rsidRPr="008D78DD">
        <w:rPr>
          <w:sz w:val="20"/>
          <w:szCs w:val="20"/>
        </w:rPr>
        <w:t>13</w:t>
      </w:r>
      <w:r w:rsidR="00C307D8" w:rsidRPr="008D78DD">
        <w:rPr>
          <w:sz w:val="20"/>
          <w:szCs w:val="20"/>
        </w:rPr>
        <w:t xml:space="preserve">. </w:t>
      </w:r>
      <w:r w:rsidR="00913C7A" w:rsidRPr="008D78DD">
        <w:rPr>
          <w:sz w:val="20"/>
          <w:szCs w:val="20"/>
        </w:rPr>
        <w:t>Howe TE, Rochester L, Neil F, Skelton DA, Ballinger C (2011) Exercise for improving balance in older people. Cochrane Database of Systematic Reviews: CD004963.pub3</w:t>
      </w:r>
    </w:p>
    <w:p w:rsidR="00AF198D" w:rsidRPr="008D78DD" w:rsidRDefault="00AF198D" w:rsidP="008D78DD">
      <w:pPr>
        <w:pStyle w:val="ListParagraph"/>
        <w:spacing w:after="0" w:line="240" w:lineRule="auto"/>
        <w:ind w:left="0"/>
        <w:rPr>
          <w:sz w:val="20"/>
          <w:szCs w:val="20"/>
        </w:rPr>
      </w:pPr>
    </w:p>
    <w:p w:rsidR="005B7805" w:rsidRPr="008D78DD" w:rsidRDefault="005B7805" w:rsidP="008D78DD">
      <w:pPr>
        <w:pStyle w:val="ListParagraph"/>
        <w:spacing w:after="0" w:line="240" w:lineRule="auto"/>
        <w:ind w:left="0"/>
        <w:rPr>
          <w:sz w:val="20"/>
          <w:szCs w:val="20"/>
        </w:rPr>
      </w:pPr>
      <w:r w:rsidRPr="008D78DD">
        <w:rPr>
          <w:sz w:val="20"/>
          <w:szCs w:val="20"/>
        </w:rPr>
        <w:t>14. Gaskill D, Isenring EA, Black LJ et al (2009). Maintaining nutrition in aged care residents with a train-the-trainer intervention and nutrition coordinator. Journal of Health Nutrition and Aging 13, 913-917.</w:t>
      </w:r>
    </w:p>
    <w:p w:rsidR="005B7805" w:rsidRPr="008D78DD" w:rsidRDefault="005B7805" w:rsidP="008D78DD">
      <w:pPr>
        <w:pStyle w:val="ListParagraph"/>
        <w:spacing w:after="0" w:line="240" w:lineRule="auto"/>
        <w:ind w:left="0"/>
        <w:rPr>
          <w:sz w:val="20"/>
          <w:szCs w:val="20"/>
        </w:rPr>
      </w:pPr>
    </w:p>
    <w:p w:rsidR="005B7805" w:rsidRPr="008D78DD" w:rsidRDefault="005B7805" w:rsidP="008D78DD">
      <w:pPr>
        <w:pStyle w:val="ListParagraph"/>
        <w:spacing w:after="0" w:line="240" w:lineRule="auto"/>
        <w:ind w:left="0"/>
        <w:rPr>
          <w:sz w:val="20"/>
          <w:szCs w:val="20"/>
        </w:rPr>
      </w:pPr>
      <w:r w:rsidRPr="008D78DD">
        <w:rPr>
          <w:sz w:val="20"/>
          <w:szCs w:val="20"/>
        </w:rPr>
        <w:t xml:space="preserve">15. Greiger JA, Nowson CA, </w:t>
      </w:r>
      <w:r w:rsidR="00301315">
        <w:rPr>
          <w:sz w:val="20"/>
          <w:szCs w:val="20"/>
        </w:rPr>
        <w:t>Jarman HF, Malon R and Ac</w:t>
      </w:r>
      <w:r w:rsidRPr="008D78DD">
        <w:rPr>
          <w:sz w:val="20"/>
          <w:szCs w:val="20"/>
        </w:rPr>
        <w:t>kland LM (2009). Multivitamin supplementation improves nutritional status and bone quality in aged care residents. European Journal of Clinical Nutrition 63:558-565</w:t>
      </w:r>
    </w:p>
    <w:p w:rsidR="005B7805" w:rsidRPr="008D78DD" w:rsidRDefault="005B7805" w:rsidP="008D78DD">
      <w:pPr>
        <w:pStyle w:val="ListParagraph"/>
        <w:spacing w:after="0" w:line="240" w:lineRule="auto"/>
        <w:ind w:left="0"/>
        <w:rPr>
          <w:sz w:val="20"/>
          <w:szCs w:val="20"/>
        </w:rPr>
      </w:pPr>
    </w:p>
    <w:p w:rsidR="005B7805" w:rsidRPr="008D78DD" w:rsidRDefault="005B7805" w:rsidP="008D78DD">
      <w:pPr>
        <w:autoSpaceDE w:val="0"/>
        <w:autoSpaceDN w:val="0"/>
        <w:adjustRightInd w:val="0"/>
        <w:spacing w:after="0" w:line="240" w:lineRule="auto"/>
        <w:rPr>
          <w:rFonts w:cs="AGaramond-Regular"/>
          <w:sz w:val="20"/>
          <w:szCs w:val="20"/>
        </w:rPr>
      </w:pPr>
      <w:r w:rsidRPr="008D78DD">
        <w:rPr>
          <w:sz w:val="20"/>
          <w:szCs w:val="20"/>
        </w:rPr>
        <w:t xml:space="preserve">16. </w:t>
      </w:r>
      <w:r w:rsidRPr="008D78DD">
        <w:rPr>
          <w:rFonts w:cs="AGaramond-Regular"/>
          <w:sz w:val="20"/>
          <w:szCs w:val="20"/>
        </w:rPr>
        <w:t xml:space="preserve">Milne AC, Potter J, Vivanti A, Avenell A. Protein and energy supplementation in elderly people at risk from malnutrition. </w:t>
      </w:r>
      <w:r w:rsidRPr="008D78DD">
        <w:rPr>
          <w:rFonts w:cs="AGaramond-Italic"/>
          <w:iCs/>
          <w:sz w:val="20"/>
          <w:szCs w:val="20"/>
        </w:rPr>
        <w:t xml:space="preserve">Cochrane Database of Systematic Reviews </w:t>
      </w:r>
      <w:r w:rsidRPr="008D78DD">
        <w:rPr>
          <w:rFonts w:cs="AGaramond-Regular"/>
          <w:sz w:val="20"/>
          <w:szCs w:val="20"/>
        </w:rPr>
        <w:t>2009, Issue 2. Art. No.: CD003288. DOI: 10.1002/14651858.CD003288.pub3.</w:t>
      </w:r>
    </w:p>
    <w:p w:rsidR="005B7805" w:rsidRPr="008D78DD" w:rsidRDefault="005B7805" w:rsidP="008D78DD">
      <w:pPr>
        <w:autoSpaceDE w:val="0"/>
        <w:autoSpaceDN w:val="0"/>
        <w:adjustRightInd w:val="0"/>
        <w:spacing w:after="0" w:line="240" w:lineRule="auto"/>
        <w:rPr>
          <w:sz w:val="20"/>
          <w:szCs w:val="20"/>
        </w:rPr>
      </w:pPr>
    </w:p>
    <w:p w:rsidR="00D32BF6" w:rsidRPr="008D78DD" w:rsidRDefault="00C307D8" w:rsidP="008D78DD">
      <w:pPr>
        <w:pStyle w:val="ListParagraph"/>
        <w:spacing w:after="0" w:line="240" w:lineRule="auto"/>
        <w:ind w:left="0"/>
        <w:rPr>
          <w:sz w:val="20"/>
          <w:szCs w:val="20"/>
        </w:rPr>
      </w:pPr>
      <w:r w:rsidRPr="008D78DD">
        <w:rPr>
          <w:sz w:val="20"/>
          <w:szCs w:val="20"/>
        </w:rPr>
        <w:t>1</w:t>
      </w:r>
      <w:r w:rsidR="005B7805" w:rsidRPr="008D78DD">
        <w:rPr>
          <w:sz w:val="20"/>
          <w:szCs w:val="20"/>
        </w:rPr>
        <w:t>7</w:t>
      </w:r>
      <w:r w:rsidRPr="008D78DD">
        <w:rPr>
          <w:sz w:val="20"/>
          <w:szCs w:val="20"/>
        </w:rPr>
        <w:t xml:space="preserve">. </w:t>
      </w:r>
      <w:r w:rsidR="004A3478" w:rsidRPr="008D78DD">
        <w:rPr>
          <w:sz w:val="20"/>
          <w:szCs w:val="20"/>
        </w:rPr>
        <w:t>Hobbs C, Dean C, Higgs J, Adamson B. (2006) Physiotherapy students’ attitudes towards and knowledge of older people. Australian Journal of Physiotherapy 52: 115-119</w:t>
      </w:r>
    </w:p>
    <w:p w:rsidR="008D78DD" w:rsidRDefault="008D78DD" w:rsidP="008D78DD">
      <w:pPr>
        <w:pStyle w:val="ListParagraph"/>
        <w:spacing w:after="0" w:line="240" w:lineRule="auto"/>
        <w:ind w:left="0"/>
      </w:pPr>
    </w:p>
    <w:p w:rsidR="00544A2D" w:rsidRDefault="00544A2D" w:rsidP="00D32BF6">
      <w:pPr>
        <w:spacing w:after="0"/>
        <w:sectPr w:rsidR="00544A2D" w:rsidSect="008D78DD">
          <w:pgSz w:w="11906" w:h="16838"/>
          <w:pgMar w:top="1440" w:right="1440" w:bottom="709" w:left="1440" w:header="708" w:footer="708" w:gutter="0"/>
          <w:cols w:sep="1" w:space="708"/>
          <w:docGrid w:linePitch="360"/>
        </w:sectPr>
      </w:pPr>
    </w:p>
    <w:p w:rsidR="00D32BF6" w:rsidRDefault="00D32BF6" w:rsidP="00D32BF6">
      <w:pPr>
        <w:spacing w:after="0"/>
      </w:pPr>
    </w:p>
    <w:p w:rsidR="0010692A" w:rsidRDefault="00D32BF6" w:rsidP="00D32BF6">
      <w:pPr>
        <w:spacing w:after="0"/>
        <w:jc w:val="center"/>
        <w:rPr>
          <w:b/>
        </w:rPr>
      </w:pPr>
      <w:r w:rsidRPr="00D32BF6">
        <w:rPr>
          <w:b/>
        </w:rPr>
        <w:t>APPENDICES</w:t>
      </w:r>
    </w:p>
    <w:p w:rsidR="00B171F8" w:rsidRDefault="00B171F8" w:rsidP="00D32BF6">
      <w:pPr>
        <w:spacing w:after="0"/>
        <w:jc w:val="center"/>
        <w:rPr>
          <w:b/>
        </w:rPr>
      </w:pPr>
    </w:p>
    <w:p w:rsidR="0010692A" w:rsidRPr="0010692A" w:rsidRDefault="0010692A" w:rsidP="00B171F8">
      <w:r>
        <w:rPr>
          <w:b/>
        </w:rPr>
        <w:t>A</w:t>
      </w:r>
      <w:r w:rsidR="00B171F8">
        <w:rPr>
          <w:b/>
        </w:rPr>
        <w:t>ppendix 1: Mapping Proforma</w:t>
      </w:r>
    </w:p>
    <w:tbl>
      <w:tblPr>
        <w:tblStyle w:val="TableGrid2"/>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621"/>
        <w:gridCol w:w="4621"/>
      </w:tblGrid>
      <w:tr w:rsidR="0010692A" w:rsidRPr="0010692A" w:rsidTr="0049764D">
        <w:trPr>
          <w:trHeight w:val="367"/>
        </w:trPr>
        <w:tc>
          <w:tcPr>
            <w:tcW w:w="9242" w:type="dxa"/>
            <w:gridSpan w:val="2"/>
            <w:shd w:val="clear" w:color="auto" w:fill="D9D9D9" w:themeFill="background1" w:themeFillShade="D9"/>
            <w:vAlign w:val="center"/>
          </w:tcPr>
          <w:p w:rsidR="0010692A" w:rsidRPr="0010692A" w:rsidRDefault="0010692A" w:rsidP="0010692A">
            <w:r w:rsidRPr="0010692A">
              <w:t>Site name</w:t>
            </w:r>
          </w:p>
        </w:tc>
      </w:tr>
      <w:tr w:rsidR="0010692A" w:rsidRPr="0010692A" w:rsidTr="0049764D">
        <w:trPr>
          <w:trHeight w:val="690"/>
        </w:trPr>
        <w:tc>
          <w:tcPr>
            <w:tcW w:w="9242" w:type="dxa"/>
            <w:gridSpan w:val="2"/>
            <w:vAlign w:val="center"/>
          </w:tcPr>
          <w:p w:rsidR="0010692A" w:rsidRPr="0010692A" w:rsidRDefault="0010692A" w:rsidP="0010692A"/>
        </w:tc>
      </w:tr>
      <w:tr w:rsidR="0010692A" w:rsidRPr="0010692A" w:rsidTr="0049764D">
        <w:trPr>
          <w:trHeight w:val="417"/>
        </w:trPr>
        <w:tc>
          <w:tcPr>
            <w:tcW w:w="9242" w:type="dxa"/>
            <w:gridSpan w:val="2"/>
            <w:shd w:val="clear" w:color="auto" w:fill="D9D9D9" w:themeFill="background1" w:themeFillShade="D9"/>
            <w:vAlign w:val="center"/>
          </w:tcPr>
          <w:p w:rsidR="0010692A" w:rsidRPr="0010692A" w:rsidRDefault="0010692A" w:rsidP="0010692A">
            <w:r w:rsidRPr="0010692A">
              <w:t xml:space="preserve">Location </w:t>
            </w:r>
          </w:p>
        </w:tc>
      </w:tr>
      <w:tr w:rsidR="0010692A" w:rsidRPr="0010692A" w:rsidTr="0049764D">
        <w:trPr>
          <w:trHeight w:val="690"/>
        </w:trPr>
        <w:tc>
          <w:tcPr>
            <w:tcW w:w="9242" w:type="dxa"/>
            <w:gridSpan w:val="2"/>
            <w:vAlign w:val="center"/>
          </w:tcPr>
          <w:p w:rsidR="0010692A" w:rsidRPr="0010692A" w:rsidRDefault="0010692A" w:rsidP="0010692A"/>
        </w:tc>
      </w:tr>
      <w:tr w:rsidR="0010692A" w:rsidRPr="0010692A" w:rsidTr="0049764D">
        <w:trPr>
          <w:trHeight w:val="402"/>
        </w:trPr>
        <w:tc>
          <w:tcPr>
            <w:tcW w:w="4621" w:type="dxa"/>
            <w:shd w:val="clear" w:color="auto" w:fill="D9D9D9" w:themeFill="background1" w:themeFillShade="D9"/>
            <w:vAlign w:val="center"/>
          </w:tcPr>
          <w:p w:rsidR="0010692A" w:rsidRPr="0010692A" w:rsidRDefault="0010692A" w:rsidP="0010692A">
            <w:r w:rsidRPr="0010692A">
              <w:t>Physiotherapy service description</w:t>
            </w:r>
          </w:p>
        </w:tc>
        <w:tc>
          <w:tcPr>
            <w:tcW w:w="4621" w:type="dxa"/>
            <w:shd w:val="clear" w:color="auto" w:fill="D9D9D9" w:themeFill="background1" w:themeFillShade="D9"/>
            <w:vAlign w:val="center"/>
          </w:tcPr>
          <w:p w:rsidR="0010692A" w:rsidRPr="0010692A" w:rsidRDefault="0010692A" w:rsidP="0010692A">
            <w:r w:rsidRPr="0010692A">
              <w:t>Capacity for Placements</w:t>
            </w:r>
          </w:p>
        </w:tc>
      </w:tr>
      <w:tr w:rsidR="0010692A" w:rsidRPr="0010692A" w:rsidTr="0049764D">
        <w:trPr>
          <w:trHeight w:val="3132"/>
        </w:trPr>
        <w:tc>
          <w:tcPr>
            <w:tcW w:w="4621" w:type="dxa"/>
          </w:tcPr>
          <w:p w:rsidR="0010692A" w:rsidRPr="0010692A" w:rsidRDefault="0010692A" w:rsidP="0010692A"/>
          <w:p w:rsidR="0010692A" w:rsidRPr="0010692A" w:rsidRDefault="0010692A" w:rsidP="0010692A"/>
        </w:tc>
        <w:tc>
          <w:tcPr>
            <w:tcW w:w="4621" w:type="dxa"/>
          </w:tcPr>
          <w:p w:rsidR="0010692A" w:rsidRPr="0010692A" w:rsidRDefault="0010692A" w:rsidP="0010692A"/>
        </w:tc>
      </w:tr>
      <w:tr w:rsidR="0010692A" w:rsidRPr="0010692A" w:rsidTr="0049764D">
        <w:trPr>
          <w:trHeight w:val="439"/>
        </w:trPr>
        <w:tc>
          <w:tcPr>
            <w:tcW w:w="4621" w:type="dxa"/>
            <w:shd w:val="clear" w:color="auto" w:fill="D9D9D9" w:themeFill="background1" w:themeFillShade="D9"/>
            <w:vAlign w:val="center"/>
          </w:tcPr>
          <w:p w:rsidR="0010692A" w:rsidRPr="0010692A" w:rsidRDefault="0010692A" w:rsidP="0010692A">
            <w:r w:rsidRPr="0010692A">
              <w:t>Dietetics service description</w:t>
            </w:r>
          </w:p>
        </w:tc>
        <w:tc>
          <w:tcPr>
            <w:tcW w:w="4621" w:type="dxa"/>
            <w:shd w:val="clear" w:color="auto" w:fill="D9D9D9" w:themeFill="background1" w:themeFillShade="D9"/>
            <w:vAlign w:val="center"/>
          </w:tcPr>
          <w:p w:rsidR="0010692A" w:rsidRPr="0010692A" w:rsidRDefault="0010692A" w:rsidP="0010692A">
            <w:r w:rsidRPr="0010692A">
              <w:t>Capacity for Placements</w:t>
            </w:r>
          </w:p>
        </w:tc>
      </w:tr>
      <w:tr w:rsidR="0010692A" w:rsidRPr="0010692A" w:rsidTr="0049764D">
        <w:trPr>
          <w:trHeight w:val="3653"/>
        </w:trPr>
        <w:tc>
          <w:tcPr>
            <w:tcW w:w="4621" w:type="dxa"/>
          </w:tcPr>
          <w:p w:rsidR="0010692A" w:rsidRPr="0010692A" w:rsidRDefault="0010692A" w:rsidP="0010692A"/>
        </w:tc>
        <w:tc>
          <w:tcPr>
            <w:tcW w:w="4621" w:type="dxa"/>
          </w:tcPr>
          <w:p w:rsidR="0010692A" w:rsidRPr="0010692A" w:rsidRDefault="0010692A" w:rsidP="0010692A"/>
        </w:tc>
      </w:tr>
      <w:tr w:rsidR="0010692A" w:rsidRPr="0010692A" w:rsidTr="0049764D">
        <w:trPr>
          <w:trHeight w:val="373"/>
        </w:trPr>
        <w:tc>
          <w:tcPr>
            <w:tcW w:w="9242" w:type="dxa"/>
            <w:gridSpan w:val="2"/>
            <w:shd w:val="clear" w:color="auto" w:fill="D9D9D9" w:themeFill="background1" w:themeFillShade="D9"/>
            <w:vAlign w:val="center"/>
          </w:tcPr>
          <w:p w:rsidR="0010692A" w:rsidRPr="0010692A" w:rsidRDefault="0010692A" w:rsidP="0010692A">
            <w:r w:rsidRPr="0010692A">
              <w:t>General comments</w:t>
            </w:r>
          </w:p>
        </w:tc>
      </w:tr>
      <w:tr w:rsidR="0010692A" w:rsidRPr="0010692A" w:rsidTr="0049764D">
        <w:trPr>
          <w:trHeight w:val="983"/>
        </w:trPr>
        <w:tc>
          <w:tcPr>
            <w:tcW w:w="9242" w:type="dxa"/>
            <w:gridSpan w:val="2"/>
          </w:tcPr>
          <w:p w:rsidR="0010692A" w:rsidRPr="0010692A" w:rsidRDefault="0010692A" w:rsidP="0010692A"/>
        </w:tc>
      </w:tr>
    </w:tbl>
    <w:p w:rsidR="0010692A" w:rsidRPr="0010692A" w:rsidRDefault="0010692A" w:rsidP="0010692A">
      <w:pPr>
        <w:spacing w:after="0"/>
        <w:rPr>
          <w:sz w:val="28"/>
          <w:szCs w:val="28"/>
        </w:rPr>
      </w:pPr>
    </w:p>
    <w:p w:rsidR="0010692A" w:rsidRPr="0010692A" w:rsidRDefault="0010692A" w:rsidP="0010692A">
      <w:pPr>
        <w:spacing w:after="0"/>
        <w:rPr>
          <w:sz w:val="28"/>
          <w:szCs w:val="28"/>
        </w:rPr>
      </w:pPr>
    </w:p>
    <w:p w:rsidR="0010692A" w:rsidRDefault="0010692A">
      <w:pPr>
        <w:rPr>
          <w:b/>
        </w:rPr>
      </w:pPr>
      <w:r>
        <w:rPr>
          <w:b/>
        </w:rPr>
        <w:br w:type="page"/>
      </w:r>
    </w:p>
    <w:p w:rsidR="009F5776" w:rsidRDefault="00544A2D" w:rsidP="00D32BF6">
      <w:pPr>
        <w:spacing w:after="0"/>
        <w:rPr>
          <w:b/>
        </w:rPr>
      </w:pPr>
      <w:r w:rsidRPr="00D32BF6">
        <w:rPr>
          <w:b/>
        </w:rPr>
        <w:lastRenderedPageBreak/>
        <w:t>A</w:t>
      </w:r>
      <w:r w:rsidR="00D96AD7">
        <w:rPr>
          <w:b/>
        </w:rPr>
        <w:t>ppendix 2: Allied Health professional survey</w:t>
      </w:r>
    </w:p>
    <w:p w:rsidR="00CB220D" w:rsidRDefault="00CB220D" w:rsidP="00D32BF6">
      <w:pPr>
        <w:spacing w:after="0"/>
        <w:rPr>
          <w:b/>
        </w:rPr>
      </w:pPr>
    </w:p>
    <w:p w:rsidR="00762ED4" w:rsidRDefault="00762ED4" w:rsidP="00762ED4">
      <w:pPr>
        <w:tabs>
          <w:tab w:val="left" w:pos="5835"/>
        </w:tabs>
        <w:spacing w:after="0" w:line="240" w:lineRule="auto"/>
        <w:jc w:val="right"/>
        <w:rPr>
          <w:sz w:val="24"/>
          <w:szCs w:val="24"/>
        </w:rPr>
      </w:pPr>
      <w:r>
        <w:rPr>
          <w:noProof/>
          <w:lang w:eastAsia="en-AU"/>
        </w:rPr>
        <w:drawing>
          <wp:anchor distT="0" distB="0" distL="114300" distR="114300" simplePos="0" relativeHeight="251658240" behindDoc="0" locked="0" layoutInCell="1" allowOverlap="1" wp14:anchorId="0F41AE44" wp14:editId="65C71D40">
            <wp:simplePos x="0" y="0"/>
            <wp:positionH relativeFrom="column">
              <wp:posOffset>-23495</wp:posOffset>
            </wp:positionH>
            <wp:positionV relativeFrom="paragraph">
              <wp:posOffset>75565</wp:posOffset>
            </wp:positionV>
            <wp:extent cx="1102360" cy="1062990"/>
            <wp:effectExtent l="0" t="0" r="254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2360" cy="106299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Catherine Johnston (Chief Investigator)</w:t>
      </w:r>
    </w:p>
    <w:p w:rsidR="00762ED4" w:rsidRDefault="00762ED4" w:rsidP="00762ED4">
      <w:pPr>
        <w:spacing w:after="0" w:line="240" w:lineRule="auto"/>
        <w:jc w:val="right"/>
      </w:pPr>
      <w:r>
        <w:t>Clint Newstead</w:t>
      </w:r>
    </w:p>
    <w:p w:rsidR="00762ED4" w:rsidRDefault="00762ED4" w:rsidP="00762ED4">
      <w:pPr>
        <w:spacing w:after="0" w:line="240" w:lineRule="auto"/>
        <w:jc w:val="right"/>
      </w:pPr>
      <w:r>
        <w:t>Sarah Walmsley</w:t>
      </w:r>
    </w:p>
    <w:p w:rsidR="00762ED4" w:rsidRDefault="00762ED4" w:rsidP="00762ED4">
      <w:pPr>
        <w:spacing w:after="0" w:line="240" w:lineRule="auto"/>
        <w:jc w:val="right"/>
      </w:pPr>
      <w:r>
        <w:t>Lesley MacDonald –Wicks</w:t>
      </w:r>
    </w:p>
    <w:p w:rsidR="00762ED4" w:rsidRDefault="00762ED4" w:rsidP="00762ED4">
      <w:pPr>
        <w:spacing w:after="0" w:line="240" w:lineRule="auto"/>
        <w:jc w:val="right"/>
      </w:pPr>
      <w:r>
        <w:t>Pauline Chiarelli</w:t>
      </w:r>
    </w:p>
    <w:p w:rsidR="00762ED4" w:rsidRDefault="00762ED4" w:rsidP="00762ED4">
      <w:pPr>
        <w:spacing w:after="0" w:line="240" w:lineRule="auto"/>
        <w:jc w:val="right"/>
      </w:pPr>
    </w:p>
    <w:p w:rsidR="00762ED4" w:rsidRDefault="00762ED4" w:rsidP="00762ED4">
      <w:pPr>
        <w:spacing w:after="0" w:line="240" w:lineRule="auto"/>
        <w:jc w:val="right"/>
        <w:rPr>
          <w:sz w:val="20"/>
          <w:szCs w:val="20"/>
        </w:rPr>
      </w:pPr>
      <w:r>
        <w:rPr>
          <w:sz w:val="20"/>
          <w:szCs w:val="20"/>
        </w:rPr>
        <w:t>School of Health Sciences</w:t>
      </w:r>
    </w:p>
    <w:p w:rsidR="00762ED4" w:rsidRDefault="00762ED4" w:rsidP="00762ED4">
      <w:pPr>
        <w:spacing w:after="0" w:line="240" w:lineRule="auto"/>
        <w:jc w:val="right"/>
        <w:rPr>
          <w:sz w:val="20"/>
          <w:szCs w:val="20"/>
        </w:rPr>
      </w:pPr>
      <w:r>
        <w:rPr>
          <w:sz w:val="20"/>
          <w:szCs w:val="20"/>
        </w:rPr>
        <w:t>The University of Newcastle</w:t>
      </w:r>
    </w:p>
    <w:p w:rsidR="00762ED4" w:rsidRDefault="00762ED4" w:rsidP="00762ED4">
      <w:pPr>
        <w:spacing w:after="0" w:line="240" w:lineRule="auto"/>
        <w:jc w:val="right"/>
        <w:rPr>
          <w:sz w:val="20"/>
          <w:szCs w:val="20"/>
        </w:rPr>
      </w:pPr>
      <w:r>
        <w:rPr>
          <w:sz w:val="20"/>
          <w:szCs w:val="20"/>
        </w:rPr>
        <w:t>Callaghan, 2308 NSW</w:t>
      </w:r>
    </w:p>
    <w:p w:rsidR="00762ED4" w:rsidRDefault="00762ED4" w:rsidP="00762ED4">
      <w:pPr>
        <w:spacing w:after="0" w:line="240" w:lineRule="auto"/>
        <w:jc w:val="right"/>
        <w:rPr>
          <w:sz w:val="20"/>
          <w:szCs w:val="20"/>
        </w:rPr>
      </w:pPr>
      <w:r>
        <w:rPr>
          <w:sz w:val="20"/>
          <w:szCs w:val="20"/>
        </w:rPr>
        <w:t>Ph 02 4921 7782, Fax 02 4921 7479</w:t>
      </w:r>
    </w:p>
    <w:p w:rsidR="00762ED4" w:rsidRDefault="00762ED4" w:rsidP="00762ED4">
      <w:pPr>
        <w:spacing w:after="0" w:line="240" w:lineRule="auto"/>
        <w:jc w:val="right"/>
        <w:rPr>
          <w:sz w:val="20"/>
          <w:szCs w:val="20"/>
        </w:rPr>
      </w:pPr>
      <w:r>
        <w:rPr>
          <w:sz w:val="20"/>
          <w:szCs w:val="20"/>
        </w:rPr>
        <w:t>cath.johnston@newcastle.edu.au</w:t>
      </w:r>
    </w:p>
    <w:p w:rsidR="00762ED4" w:rsidRDefault="00762ED4" w:rsidP="00762ED4">
      <w:pPr>
        <w:spacing w:after="0" w:line="240" w:lineRule="auto"/>
        <w:jc w:val="right"/>
      </w:pPr>
    </w:p>
    <w:p w:rsidR="00762ED4" w:rsidRDefault="00762ED4" w:rsidP="00762ED4">
      <w:pPr>
        <w:spacing w:after="0" w:line="240" w:lineRule="auto"/>
        <w:jc w:val="center"/>
        <w:rPr>
          <w:rFonts w:cs="Calibri"/>
          <w:b/>
          <w:sz w:val="28"/>
          <w:szCs w:val="28"/>
        </w:rPr>
      </w:pPr>
      <w:r>
        <w:rPr>
          <w:rFonts w:cs="Calibri"/>
          <w:b/>
          <w:sz w:val="28"/>
          <w:szCs w:val="28"/>
        </w:rPr>
        <w:t>Allied Health professional placements in aged care: capacity, attitudes and support needs.</w:t>
      </w:r>
    </w:p>
    <w:p w:rsidR="00762ED4" w:rsidRDefault="00762ED4" w:rsidP="00762ED4">
      <w:pPr>
        <w:spacing w:after="0" w:line="240" w:lineRule="auto"/>
        <w:jc w:val="center"/>
        <w:rPr>
          <w:rFonts w:cs="Calibri"/>
          <w:b/>
          <w:sz w:val="28"/>
          <w:szCs w:val="28"/>
        </w:rPr>
      </w:pPr>
    </w:p>
    <w:p w:rsidR="00762ED4" w:rsidRDefault="00762ED4" w:rsidP="00762ED4">
      <w:pPr>
        <w:spacing w:after="0" w:line="240" w:lineRule="auto"/>
        <w:jc w:val="center"/>
        <w:rPr>
          <w:rFonts w:cs="Calibri"/>
          <w:b/>
          <w:sz w:val="28"/>
          <w:szCs w:val="24"/>
        </w:rPr>
      </w:pPr>
      <w:r>
        <w:rPr>
          <w:rFonts w:cs="Calibri"/>
          <w:b/>
          <w:sz w:val="28"/>
          <w:szCs w:val="24"/>
        </w:rPr>
        <w:t xml:space="preserve">Allied Health Professional Survey </w:t>
      </w:r>
    </w:p>
    <w:p w:rsidR="00762ED4" w:rsidRDefault="00762ED4" w:rsidP="00762ED4">
      <w:pPr>
        <w:spacing w:after="0" w:line="240" w:lineRule="auto"/>
        <w:jc w:val="center"/>
        <w:rPr>
          <w:rFonts w:cs="Calibri"/>
        </w:rPr>
      </w:pPr>
      <w:r>
        <w:rPr>
          <w:rFonts w:cs="Calibri"/>
        </w:rPr>
        <w:t>Document Version 1; dated 4/2/2013</w:t>
      </w:r>
    </w:p>
    <w:p w:rsidR="00762ED4" w:rsidRDefault="00762ED4" w:rsidP="00762ED4">
      <w:pPr>
        <w:spacing w:after="0" w:line="240" w:lineRule="auto"/>
        <w:rPr>
          <w:rFonts w:cs="Times New Roman"/>
          <w:b/>
          <w:sz w:val="28"/>
          <w:szCs w:val="28"/>
        </w:rPr>
      </w:pPr>
    </w:p>
    <w:p w:rsidR="00762ED4" w:rsidRDefault="00762ED4" w:rsidP="00762ED4">
      <w:pPr>
        <w:spacing w:after="0" w:line="240" w:lineRule="auto"/>
        <w:rPr>
          <w:b/>
          <w:sz w:val="28"/>
          <w:szCs w:val="28"/>
        </w:rPr>
      </w:pPr>
      <w:r>
        <w:rPr>
          <w:b/>
          <w:sz w:val="28"/>
          <w:szCs w:val="28"/>
        </w:rPr>
        <w:t>Section 1: Information about you</w:t>
      </w:r>
    </w:p>
    <w:p w:rsidR="00762ED4" w:rsidRDefault="00762ED4" w:rsidP="00762ED4">
      <w:pPr>
        <w:spacing w:after="0" w:line="240" w:lineRule="auto"/>
        <w:rPr>
          <w:rFonts w:eastAsia="Times New Roman"/>
          <w:b/>
          <w:sz w:val="24"/>
          <w:szCs w:val="24"/>
        </w:rPr>
      </w:pPr>
    </w:p>
    <w:p w:rsidR="00762ED4" w:rsidRDefault="00762ED4" w:rsidP="00762ED4">
      <w:pPr>
        <w:spacing w:after="120" w:line="240" w:lineRule="auto"/>
        <w:rPr>
          <w:rFonts w:eastAsia="Calibri"/>
        </w:rPr>
      </w:pPr>
      <w:r>
        <w:t xml:space="preserve">1. What is your gender? </w:t>
      </w:r>
      <w:r>
        <w:tab/>
      </w:r>
      <w:r>
        <w:tab/>
      </w:r>
    </w:p>
    <w:p w:rsidR="00762ED4" w:rsidRDefault="00762ED4" w:rsidP="00762ED4">
      <w:pPr>
        <w:spacing w:after="0" w:line="240" w:lineRule="auto"/>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female</w:t>
      </w:r>
      <w:r>
        <w:tab/>
      </w:r>
      <w:r>
        <w:tab/>
      </w: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t xml:space="preserve"> male</w:t>
      </w:r>
    </w:p>
    <w:p w:rsidR="00762ED4" w:rsidRDefault="00762ED4" w:rsidP="00762ED4">
      <w:pPr>
        <w:spacing w:after="0" w:line="240" w:lineRule="auto"/>
      </w:pPr>
    </w:p>
    <w:p w:rsidR="00762ED4" w:rsidRDefault="00762ED4" w:rsidP="00762ED4">
      <w:pPr>
        <w:spacing w:after="120" w:line="240" w:lineRule="auto"/>
      </w:pPr>
      <w:r>
        <w:t>2. What is your profession? (tick one)</w:t>
      </w:r>
    </w:p>
    <w:p w:rsidR="00363626" w:rsidRDefault="00762ED4" w:rsidP="00762ED4">
      <w:pPr>
        <w:spacing w:after="0" w:line="240" w:lineRule="auto"/>
      </w:pPr>
      <w:r>
        <w:fldChar w:fldCharType="begin">
          <w:ffData>
            <w:name w:val="Check2"/>
            <w:enabled/>
            <w:calcOnExit w:val="0"/>
            <w:checkBox>
              <w:sizeAuto/>
              <w:default w:val="0"/>
            </w:checkBox>
          </w:ffData>
        </w:fldChar>
      </w:r>
      <w:r>
        <w:instrText xml:space="preserve"> FORMCHECKBOX </w:instrText>
      </w:r>
      <w:r>
        <w:fldChar w:fldCharType="end"/>
      </w:r>
      <w:r>
        <w:t xml:space="preserve"> Physiotherapist</w:t>
      </w:r>
      <w:r>
        <w:tab/>
      </w:r>
      <w:r>
        <w:fldChar w:fldCharType="begin">
          <w:ffData>
            <w:name w:val="Check2"/>
            <w:enabled/>
            <w:calcOnExit w:val="0"/>
            <w:checkBox>
              <w:sizeAuto/>
              <w:default w:val="0"/>
            </w:checkBox>
          </w:ffData>
        </w:fldChar>
      </w:r>
      <w:r>
        <w:instrText xml:space="preserve"> FORMCHECKBOX </w:instrText>
      </w:r>
      <w:r>
        <w:fldChar w:fldCharType="end"/>
      </w:r>
      <w:r>
        <w:t xml:space="preserve"> Dietitian, please indicate your role (tick one or both as applicable): </w:t>
      </w:r>
    </w:p>
    <w:p w:rsidR="00762ED4" w:rsidRDefault="00762ED4" w:rsidP="00363626">
      <w:pPr>
        <w:spacing w:after="0" w:line="240" w:lineRule="auto"/>
        <w:ind w:left="1440" w:firstLine="720"/>
      </w:pPr>
      <w:r>
        <w:t xml:space="preserve">Food Services </w:t>
      </w:r>
      <w:r>
        <w:fldChar w:fldCharType="begin">
          <w:ffData>
            <w:name w:val="Check12"/>
            <w:enabled/>
            <w:calcOnExit w:val="0"/>
            <w:checkBox>
              <w:sizeAuto/>
              <w:default w:val="0"/>
            </w:checkBox>
          </w:ffData>
        </w:fldChar>
      </w:r>
      <w:bookmarkStart w:id="3" w:name="Check12"/>
      <w:r>
        <w:instrText xml:space="preserve"> FORMCHECKBOX </w:instrText>
      </w:r>
      <w:r>
        <w:fldChar w:fldCharType="end"/>
      </w:r>
      <w:bookmarkEnd w:id="3"/>
      <w:r>
        <w:tab/>
        <w:t xml:space="preserve">      Clinical </w:t>
      </w:r>
      <w:r>
        <w:fldChar w:fldCharType="begin">
          <w:ffData>
            <w:name w:val="Check12"/>
            <w:enabled/>
            <w:calcOnExit w:val="0"/>
            <w:checkBox>
              <w:sizeAuto/>
              <w:default w:val="0"/>
            </w:checkBox>
          </w:ffData>
        </w:fldChar>
      </w:r>
      <w:r>
        <w:instrText xml:space="preserve"> FORMCHECKBOX </w:instrText>
      </w:r>
      <w:r>
        <w:fldChar w:fldCharType="end"/>
      </w:r>
    </w:p>
    <w:p w:rsidR="00762ED4" w:rsidRDefault="00762ED4" w:rsidP="00762ED4">
      <w:pPr>
        <w:spacing w:after="0" w:line="240" w:lineRule="auto"/>
      </w:pPr>
    </w:p>
    <w:p w:rsidR="00762ED4" w:rsidRDefault="00762ED4" w:rsidP="00762ED4">
      <w:pPr>
        <w:tabs>
          <w:tab w:val="left" w:pos="5835"/>
        </w:tabs>
        <w:spacing w:after="120" w:line="240" w:lineRule="auto"/>
      </w:pPr>
      <w:r>
        <w:t>3. How long ago did you complete your entry level professional qualification? (tick one)</w:t>
      </w:r>
    </w:p>
    <w:p w:rsidR="00762ED4" w:rsidRDefault="00762ED4" w:rsidP="00762ED4">
      <w:pPr>
        <w:spacing w:after="0" w:line="240" w:lineRule="auto"/>
      </w:pPr>
      <w:r>
        <w:fldChar w:fldCharType="begin">
          <w:ffData>
            <w:name w:val="Check2"/>
            <w:enabled/>
            <w:calcOnExit w:val="0"/>
            <w:checkBox>
              <w:sizeAuto/>
              <w:default w:val="0"/>
            </w:checkBox>
          </w:ffData>
        </w:fldChar>
      </w:r>
      <w:r>
        <w:instrText xml:space="preserve"> FORMCHECKBOX </w:instrText>
      </w:r>
      <w:r>
        <w:fldChar w:fldCharType="end"/>
      </w:r>
      <w:r>
        <w:t xml:space="preserve"> Less than 1 year</w:t>
      </w:r>
    </w:p>
    <w:p w:rsidR="00762ED4" w:rsidRDefault="00762ED4" w:rsidP="00762ED4">
      <w:pPr>
        <w:spacing w:after="0" w:line="240" w:lineRule="auto"/>
      </w:pPr>
      <w:r>
        <w:fldChar w:fldCharType="begin">
          <w:ffData>
            <w:name w:val="Check2"/>
            <w:enabled/>
            <w:calcOnExit w:val="0"/>
            <w:checkBox>
              <w:sizeAuto/>
              <w:default w:val="0"/>
            </w:checkBox>
          </w:ffData>
        </w:fldChar>
      </w:r>
      <w:r>
        <w:instrText xml:space="preserve"> FORMCHECKBOX </w:instrText>
      </w:r>
      <w:r>
        <w:fldChar w:fldCharType="end"/>
      </w:r>
      <w:r>
        <w:t xml:space="preserve"> Between 1 and 4 years</w:t>
      </w:r>
    </w:p>
    <w:p w:rsidR="00762ED4" w:rsidRDefault="00762ED4" w:rsidP="00762ED4">
      <w:pPr>
        <w:spacing w:after="0" w:line="240" w:lineRule="auto"/>
      </w:pPr>
      <w:r>
        <w:fldChar w:fldCharType="begin">
          <w:ffData>
            <w:name w:val="Check2"/>
            <w:enabled/>
            <w:calcOnExit w:val="0"/>
            <w:checkBox>
              <w:sizeAuto/>
              <w:default w:val="0"/>
            </w:checkBox>
          </w:ffData>
        </w:fldChar>
      </w:r>
      <w:r>
        <w:instrText xml:space="preserve"> FORMCHECKBOX </w:instrText>
      </w:r>
      <w:r>
        <w:fldChar w:fldCharType="end"/>
      </w:r>
      <w:r>
        <w:t xml:space="preserve"> Between 5 and 10 years</w:t>
      </w:r>
    </w:p>
    <w:p w:rsidR="00762ED4" w:rsidRDefault="00762ED4" w:rsidP="00762ED4">
      <w:pPr>
        <w:spacing w:after="0" w:line="240" w:lineRule="auto"/>
      </w:pPr>
      <w:r>
        <w:fldChar w:fldCharType="begin">
          <w:ffData>
            <w:name w:val="Check2"/>
            <w:enabled/>
            <w:calcOnExit w:val="0"/>
            <w:checkBox>
              <w:sizeAuto/>
              <w:default w:val="0"/>
            </w:checkBox>
          </w:ffData>
        </w:fldChar>
      </w:r>
      <w:r>
        <w:instrText xml:space="preserve"> FORMCHECKBOX </w:instrText>
      </w:r>
      <w:r>
        <w:fldChar w:fldCharType="end"/>
      </w:r>
      <w:r>
        <w:t xml:space="preserve"> Between 11 and 15 years</w:t>
      </w:r>
    </w:p>
    <w:p w:rsidR="00762ED4" w:rsidRDefault="00762ED4" w:rsidP="00762ED4">
      <w:pPr>
        <w:spacing w:after="0" w:line="240" w:lineRule="auto"/>
      </w:pPr>
      <w:r>
        <w:fldChar w:fldCharType="begin">
          <w:ffData>
            <w:name w:val="Check11"/>
            <w:enabled/>
            <w:calcOnExit w:val="0"/>
            <w:checkBox>
              <w:sizeAuto/>
              <w:default w:val="0"/>
            </w:checkBox>
          </w:ffData>
        </w:fldChar>
      </w:r>
      <w:bookmarkStart w:id="4" w:name="Check11"/>
      <w:r>
        <w:instrText xml:space="preserve"> FORMCHECKBOX </w:instrText>
      </w:r>
      <w:r>
        <w:fldChar w:fldCharType="end"/>
      </w:r>
      <w:bookmarkEnd w:id="4"/>
      <w:r>
        <w:t xml:space="preserve"> Greater than 15 years</w:t>
      </w:r>
    </w:p>
    <w:p w:rsidR="00762ED4" w:rsidRDefault="00762ED4" w:rsidP="00762ED4">
      <w:pPr>
        <w:spacing w:after="0" w:line="240" w:lineRule="auto"/>
        <w:rPr>
          <w:b/>
        </w:rPr>
      </w:pPr>
    </w:p>
    <w:p w:rsidR="00762ED4" w:rsidRDefault="00762ED4" w:rsidP="00762ED4">
      <w:pPr>
        <w:spacing w:after="0" w:line="240" w:lineRule="auto"/>
        <w:rPr>
          <w:b/>
          <w:sz w:val="28"/>
          <w:szCs w:val="28"/>
        </w:rPr>
      </w:pPr>
    </w:p>
    <w:p w:rsidR="00762ED4" w:rsidRDefault="00762ED4" w:rsidP="00762ED4">
      <w:pPr>
        <w:spacing w:after="0" w:line="240" w:lineRule="auto"/>
        <w:rPr>
          <w:b/>
          <w:sz w:val="28"/>
          <w:szCs w:val="28"/>
        </w:rPr>
      </w:pPr>
      <w:r>
        <w:rPr>
          <w:b/>
          <w:sz w:val="28"/>
          <w:szCs w:val="28"/>
        </w:rPr>
        <w:t>Section 2: Student supervision</w:t>
      </w:r>
    </w:p>
    <w:p w:rsidR="00762ED4" w:rsidRDefault="00762ED4" w:rsidP="00762ED4">
      <w:pPr>
        <w:spacing w:after="0" w:line="240" w:lineRule="auto"/>
      </w:pPr>
      <w:r>
        <w:rPr>
          <w:i/>
        </w:rPr>
        <w:t>The questions in the following section relate to supervision of either physiotherapy or dietetics students. Please answer with respect to your professional background.</w:t>
      </w:r>
      <w:r>
        <w:t xml:space="preserve"> </w:t>
      </w:r>
    </w:p>
    <w:p w:rsidR="00762ED4" w:rsidRDefault="00762ED4" w:rsidP="00762ED4">
      <w:pPr>
        <w:spacing w:after="0" w:line="240" w:lineRule="auto"/>
      </w:pPr>
    </w:p>
    <w:p w:rsidR="00762ED4" w:rsidRDefault="00762ED4" w:rsidP="00762ED4">
      <w:pPr>
        <w:spacing w:after="120" w:line="240" w:lineRule="auto"/>
      </w:pPr>
      <w:r>
        <w:t>4. Do you supervise students in your current position? (tick one)</w:t>
      </w:r>
    </w:p>
    <w:p w:rsidR="00762ED4" w:rsidRDefault="00762ED4" w:rsidP="00762ED4">
      <w:pPr>
        <w:spacing w:after="120" w:line="240" w:lineRule="auto"/>
      </w:pPr>
      <w:r>
        <w:fldChar w:fldCharType="begin">
          <w:ffData>
            <w:name w:val="Check10"/>
            <w:enabled/>
            <w:calcOnExit w:val="0"/>
            <w:checkBox>
              <w:sizeAuto/>
              <w:default w:val="0"/>
            </w:checkBox>
          </w:ffData>
        </w:fldChar>
      </w:r>
      <w:r>
        <w:instrText xml:space="preserve"> FORMCHECKBOX </w:instrText>
      </w:r>
      <w:r>
        <w:fldChar w:fldCharType="end"/>
      </w:r>
      <w:r>
        <w:t>No</w:t>
      </w:r>
      <w:r>
        <w:tab/>
        <w:t>Go to Q6</w:t>
      </w:r>
      <w:r>
        <w:tab/>
      </w:r>
      <w:r>
        <w:tab/>
      </w:r>
      <w:r>
        <w:fldChar w:fldCharType="begin">
          <w:ffData>
            <w:name w:val="Check8"/>
            <w:enabled/>
            <w:calcOnExit w:val="0"/>
            <w:checkBox>
              <w:sizeAuto/>
              <w:default w:val="0"/>
            </w:checkBox>
          </w:ffData>
        </w:fldChar>
      </w:r>
      <w:r>
        <w:instrText xml:space="preserve"> FORMCHECKBOX </w:instrText>
      </w:r>
      <w:r>
        <w:fldChar w:fldCharType="end"/>
      </w:r>
      <w:r>
        <w:t>Yes</w:t>
      </w:r>
      <w:r>
        <w:tab/>
      </w:r>
      <w:r>
        <w:tab/>
      </w:r>
    </w:p>
    <w:p w:rsidR="00762ED4" w:rsidRDefault="00762ED4" w:rsidP="00762ED4">
      <w:pPr>
        <w:spacing w:after="0" w:line="240" w:lineRule="auto"/>
      </w:pPr>
    </w:p>
    <w:p w:rsidR="00762ED4" w:rsidRDefault="00762ED4" w:rsidP="00762ED4">
      <w:pPr>
        <w:spacing w:after="120" w:line="240" w:lineRule="auto"/>
      </w:pPr>
      <w:r>
        <w:t xml:space="preserve">5. If yes, what type of placements have you supervised? (tick any that apply) </w:t>
      </w:r>
    </w:p>
    <w:p w:rsidR="00762ED4" w:rsidRDefault="00762ED4" w:rsidP="00762ED4">
      <w:pPr>
        <w:spacing w:after="0" w:line="240" w:lineRule="auto"/>
      </w:pPr>
      <w:r>
        <w:fldChar w:fldCharType="begin">
          <w:ffData>
            <w:name w:val="Check2"/>
            <w:enabled/>
            <w:calcOnExit w:val="0"/>
            <w:checkBox>
              <w:sizeAuto/>
              <w:default w:val="0"/>
            </w:checkBox>
          </w:ffData>
        </w:fldChar>
      </w:r>
      <w:r>
        <w:instrText xml:space="preserve"> FORMCHECKBOX </w:instrText>
      </w:r>
      <w:r>
        <w:fldChar w:fldCharType="end"/>
      </w:r>
      <w:r>
        <w:t xml:space="preserve"> Full time block placements</w:t>
      </w:r>
    </w:p>
    <w:p w:rsidR="00363626" w:rsidRDefault="00762ED4" w:rsidP="00363626">
      <w:pPr>
        <w:spacing w:after="0" w:line="240" w:lineRule="auto"/>
      </w:pPr>
      <w:r>
        <w:fldChar w:fldCharType="begin">
          <w:ffData>
            <w:name w:val="Check2"/>
            <w:enabled/>
            <w:calcOnExit w:val="0"/>
            <w:checkBox>
              <w:sizeAuto/>
              <w:default w:val="0"/>
            </w:checkBox>
          </w:ffData>
        </w:fldChar>
      </w:r>
      <w:r>
        <w:instrText xml:space="preserve"> FORMCHECKBOX </w:instrText>
      </w:r>
      <w:r>
        <w:fldChar w:fldCharType="end"/>
      </w:r>
      <w:r>
        <w:t xml:space="preserve"> Part time/sessional</w:t>
      </w:r>
      <w:r w:rsidR="00363626">
        <w:br w:type="page"/>
      </w:r>
    </w:p>
    <w:p w:rsidR="00762ED4" w:rsidRDefault="00762ED4" w:rsidP="00762ED4">
      <w:pPr>
        <w:spacing w:after="0" w:line="240" w:lineRule="auto"/>
      </w:pPr>
      <w:r>
        <w:lastRenderedPageBreak/>
        <w:t xml:space="preserve">6. If you stated you do not supervise students at present, what are some of the reasons that you do not currently supervise students? </w:t>
      </w:r>
    </w:p>
    <w:p w:rsidR="00762ED4" w:rsidRDefault="00762ED4" w:rsidP="00762ED4">
      <w:pPr>
        <w:spacing w:after="0" w:line="240" w:lineRule="auto"/>
      </w:pPr>
    </w:p>
    <w:p w:rsidR="00762ED4" w:rsidRDefault="00762ED4" w:rsidP="00762ED4">
      <w:pPr>
        <w:spacing w:after="0" w:line="240" w:lineRule="auto"/>
      </w:pPr>
    </w:p>
    <w:p w:rsidR="00762ED4" w:rsidRDefault="00762ED4" w:rsidP="00762ED4">
      <w:pPr>
        <w:spacing w:after="0" w:line="240" w:lineRule="auto"/>
      </w:pPr>
    </w:p>
    <w:p w:rsidR="00762ED4" w:rsidRDefault="00762ED4" w:rsidP="00762ED4">
      <w:pPr>
        <w:spacing w:after="0" w:line="240" w:lineRule="auto"/>
      </w:pPr>
    </w:p>
    <w:p w:rsidR="00762ED4" w:rsidRDefault="00762ED4" w:rsidP="00762ED4">
      <w:pPr>
        <w:spacing w:after="120" w:line="240" w:lineRule="auto"/>
        <w:rPr>
          <w:rFonts w:cs="Arial"/>
        </w:rPr>
      </w:pPr>
      <w:r>
        <w:t>7. If you stated you do not supervise students at present</w:t>
      </w:r>
      <w:r>
        <w:rPr>
          <w:rFonts w:cs="Arial"/>
        </w:rPr>
        <w:t>, do you feel your aged care facility(s) has the scope to provide Allied Health Professional student placements? (tick one)</w:t>
      </w:r>
    </w:p>
    <w:p w:rsidR="00762ED4" w:rsidRDefault="00762ED4" w:rsidP="00762ED4">
      <w:pPr>
        <w:spacing w:after="0" w:line="240" w:lineRule="auto"/>
        <w:rPr>
          <w:rFonts w:cs="Times New Roman"/>
        </w:rPr>
      </w:pPr>
      <w:r>
        <w:fldChar w:fldCharType="begin">
          <w:ffData>
            <w:name w:val="Check10"/>
            <w:enabled/>
            <w:calcOnExit w:val="0"/>
            <w:checkBox>
              <w:sizeAuto/>
              <w:default w:val="0"/>
            </w:checkBox>
          </w:ffData>
        </w:fldChar>
      </w:r>
      <w:r>
        <w:instrText xml:space="preserve"> FORMCHECKBOX </w:instrText>
      </w:r>
      <w:r>
        <w:fldChar w:fldCharType="end"/>
      </w:r>
      <w:r>
        <w:t>No</w:t>
      </w:r>
      <w:r>
        <w:tab/>
      </w:r>
      <w:r>
        <w:tab/>
      </w:r>
      <w:r>
        <w:tab/>
      </w:r>
      <w:r>
        <w:fldChar w:fldCharType="begin">
          <w:ffData>
            <w:name w:val="Check8"/>
            <w:enabled/>
            <w:calcOnExit w:val="0"/>
            <w:checkBox>
              <w:sizeAuto/>
              <w:default w:val="0"/>
            </w:checkBox>
          </w:ffData>
        </w:fldChar>
      </w:r>
      <w:r>
        <w:instrText xml:space="preserve"> FORMCHECKBOX </w:instrText>
      </w:r>
      <w:r>
        <w:fldChar w:fldCharType="end"/>
      </w:r>
      <w:r>
        <w:t>Yes</w:t>
      </w:r>
    </w:p>
    <w:p w:rsidR="00762ED4" w:rsidRDefault="00762ED4" w:rsidP="00762ED4">
      <w:pPr>
        <w:spacing w:after="0" w:line="240" w:lineRule="auto"/>
        <w:rPr>
          <w:rFonts w:cs="Arial"/>
        </w:rPr>
      </w:pPr>
    </w:p>
    <w:p w:rsidR="00762ED4" w:rsidRDefault="00762ED4" w:rsidP="00762ED4">
      <w:pPr>
        <w:spacing w:after="120" w:line="240" w:lineRule="auto"/>
      </w:pPr>
      <w:r>
        <w:t>8. Have you ever supervised students in previous positions? (tick one)</w:t>
      </w:r>
    </w:p>
    <w:p w:rsidR="00762ED4" w:rsidRDefault="00762ED4" w:rsidP="00762ED4">
      <w:pPr>
        <w:spacing w:after="0" w:line="240" w:lineRule="auto"/>
      </w:pPr>
      <w:r>
        <w:fldChar w:fldCharType="begin">
          <w:ffData>
            <w:name w:val="Check10"/>
            <w:enabled/>
            <w:calcOnExit w:val="0"/>
            <w:checkBox>
              <w:sizeAuto/>
              <w:default w:val="0"/>
            </w:checkBox>
          </w:ffData>
        </w:fldChar>
      </w:r>
      <w:r>
        <w:instrText xml:space="preserve"> FORMCHECKBOX </w:instrText>
      </w:r>
      <w:r>
        <w:fldChar w:fldCharType="end"/>
      </w:r>
      <w:r>
        <w:t>No</w:t>
      </w:r>
      <w:r>
        <w:tab/>
      </w:r>
      <w:r>
        <w:tab/>
      </w:r>
      <w:r>
        <w:tab/>
      </w:r>
      <w:r>
        <w:fldChar w:fldCharType="begin">
          <w:ffData>
            <w:name w:val="Check8"/>
            <w:enabled/>
            <w:calcOnExit w:val="0"/>
            <w:checkBox>
              <w:sizeAuto/>
              <w:default w:val="0"/>
            </w:checkBox>
          </w:ffData>
        </w:fldChar>
      </w:r>
      <w:r>
        <w:instrText xml:space="preserve"> FORMCHECKBOX </w:instrText>
      </w:r>
      <w:r>
        <w:fldChar w:fldCharType="end"/>
      </w:r>
      <w:r>
        <w:t>Yes</w:t>
      </w:r>
      <w:r>
        <w:tab/>
      </w:r>
      <w:r>
        <w:tab/>
      </w:r>
    </w:p>
    <w:p w:rsidR="00762ED4" w:rsidRDefault="00762ED4" w:rsidP="00762ED4">
      <w:pPr>
        <w:spacing w:after="0" w:line="240" w:lineRule="auto"/>
        <w:rPr>
          <w:b/>
        </w:rPr>
      </w:pPr>
    </w:p>
    <w:p w:rsidR="00762ED4" w:rsidRDefault="00762ED4" w:rsidP="00762ED4">
      <w:pPr>
        <w:spacing w:after="0" w:line="240" w:lineRule="auto"/>
        <w:rPr>
          <w:b/>
        </w:rPr>
      </w:pPr>
    </w:p>
    <w:p w:rsidR="00762ED4" w:rsidRDefault="00762ED4" w:rsidP="00762ED4">
      <w:pPr>
        <w:spacing w:after="0" w:line="240" w:lineRule="auto"/>
        <w:rPr>
          <w:b/>
          <w:sz w:val="28"/>
          <w:szCs w:val="28"/>
        </w:rPr>
      </w:pPr>
      <w:r>
        <w:rPr>
          <w:b/>
          <w:sz w:val="28"/>
          <w:szCs w:val="28"/>
        </w:rPr>
        <w:t>Section 3: Student placements in aged care</w:t>
      </w:r>
    </w:p>
    <w:p w:rsidR="00762ED4" w:rsidRDefault="00762ED4" w:rsidP="00762ED4">
      <w:pPr>
        <w:spacing w:after="0" w:line="240" w:lineRule="auto"/>
      </w:pPr>
    </w:p>
    <w:p w:rsidR="00762ED4" w:rsidRDefault="00762ED4" w:rsidP="00762ED4">
      <w:pPr>
        <w:spacing w:after="120" w:line="240" w:lineRule="auto"/>
      </w:pPr>
      <w:r>
        <w:t xml:space="preserve">9. Do you think there are advantages for Allied Health Professional students in undertaking placements in the aged care setting? (tick one) </w:t>
      </w:r>
      <w:r>
        <w:tab/>
      </w:r>
    </w:p>
    <w:p w:rsidR="00762ED4" w:rsidRDefault="00762ED4" w:rsidP="00762ED4">
      <w:pPr>
        <w:spacing w:after="0" w:line="240" w:lineRule="auto"/>
      </w:pPr>
      <w:r>
        <w:fldChar w:fldCharType="begin">
          <w:ffData>
            <w:name w:val="Check10"/>
            <w:enabled/>
            <w:calcOnExit w:val="0"/>
            <w:checkBox>
              <w:sizeAuto/>
              <w:default w:val="0"/>
            </w:checkBox>
          </w:ffData>
        </w:fldChar>
      </w:r>
      <w:r>
        <w:instrText xml:space="preserve"> FORMCHECKBOX </w:instrText>
      </w:r>
      <w:r>
        <w:fldChar w:fldCharType="end"/>
      </w:r>
      <w:r>
        <w:t>No (go to Q10)</w:t>
      </w:r>
      <w:r>
        <w:tab/>
      </w:r>
      <w:r>
        <w:fldChar w:fldCharType="begin">
          <w:ffData>
            <w:name w:val="Check8"/>
            <w:enabled/>
            <w:calcOnExit w:val="0"/>
            <w:checkBox>
              <w:sizeAuto/>
              <w:default w:val="0"/>
            </w:checkBox>
          </w:ffData>
        </w:fldChar>
      </w:r>
      <w:r>
        <w:instrText xml:space="preserve"> FORMCHECKBOX </w:instrText>
      </w:r>
      <w:r>
        <w:fldChar w:fldCharType="end"/>
      </w:r>
      <w:r>
        <w:t>Yes</w:t>
      </w:r>
    </w:p>
    <w:p w:rsidR="00762ED4" w:rsidRDefault="00762ED4" w:rsidP="00762ED4">
      <w:pPr>
        <w:spacing w:after="0" w:line="240" w:lineRule="auto"/>
      </w:pPr>
    </w:p>
    <w:p w:rsidR="00762ED4" w:rsidRDefault="00762ED4" w:rsidP="00762ED4">
      <w:pPr>
        <w:spacing w:after="0" w:line="240" w:lineRule="auto"/>
      </w:pPr>
      <w:r>
        <w:t xml:space="preserve">If yes please briefly describe the advantages </w:t>
      </w:r>
    </w:p>
    <w:p w:rsidR="00762ED4" w:rsidRDefault="00762ED4" w:rsidP="00762ED4">
      <w:pPr>
        <w:tabs>
          <w:tab w:val="left" w:pos="709"/>
        </w:tabs>
        <w:spacing w:after="0" w:line="240" w:lineRule="auto"/>
      </w:pPr>
    </w:p>
    <w:p w:rsidR="00762ED4" w:rsidRDefault="00762ED4" w:rsidP="00762ED4">
      <w:pPr>
        <w:tabs>
          <w:tab w:val="left" w:pos="709"/>
        </w:tabs>
        <w:spacing w:after="0" w:line="240" w:lineRule="auto"/>
      </w:pPr>
    </w:p>
    <w:p w:rsidR="00762ED4" w:rsidRDefault="00762ED4" w:rsidP="00762ED4">
      <w:pPr>
        <w:spacing w:after="0" w:line="240" w:lineRule="auto"/>
      </w:pPr>
    </w:p>
    <w:p w:rsidR="00363626" w:rsidRDefault="00363626" w:rsidP="00762ED4">
      <w:pPr>
        <w:spacing w:after="0" w:line="240" w:lineRule="auto"/>
      </w:pPr>
    </w:p>
    <w:p w:rsidR="00762ED4" w:rsidRDefault="00762ED4" w:rsidP="00762ED4">
      <w:pPr>
        <w:spacing w:after="0" w:line="240" w:lineRule="auto"/>
      </w:pPr>
    </w:p>
    <w:p w:rsidR="00762ED4" w:rsidRDefault="00762ED4" w:rsidP="00762ED4">
      <w:pPr>
        <w:spacing w:after="120" w:line="240" w:lineRule="auto"/>
      </w:pPr>
      <w:r>
        <w:t xml:space="preserve">10. Do you think there are disadvantages for entry level Allied Health professional students in undertaking placements in the aged care setting? (tick one) </w:t>
      </w:r>
      <w:r>
        <w:tab/>
      </w:r>
    </w:p>
    <w:p w:rsidR="00762ED4" w:rsidRDefault="00762ED4" w:rsidP="00762ED4">
      <w:pPr>
        <w:spacing w:after="0" w:line="240" w:lineRule="auto"/>
      </w:pPr>
      <w:r>
        <w:fldChar w:fldCharType="begin">
          <w:ffData>
            <w:name w:val="Check10"/>
            <w:enabled/>
            <w:calcOnExit w:val="0"/>
            <w:checkBox>
              <w:sizeAuto/>
              <w:default w:val="0"/>
            </w:checkBox>
          </w:ffData>
        </w:fldChar>
      </w:r>
      <w:r>
        <w:instrText xml:space="preserve"> FORMCHECKBOX </w:instrText>
      </w:r>
      <w:r>
        <w:fldChar w:fldCharType="end"/>
      </w:r>
      <w:r>
        <w:t>No (go to Q11)</w:t>
      </w:r>
      <w:r>
        <w:tab/>
      </w:r>
      <w:r>
        <w:fldChar w:fldCharType="begin">
          <w:ffData>
            <w:name w:val="Check8"/>
            <w:enabled/>
            <w:calcOnExit w:val="0"/>
            <w:checkBox>
              <w:sizeAuto/>
              <w:default w:val="0"/>
            </w:checkBox>
          </w:ffData>
        </w:fldChar>
      </w:r>
      <w:r>
        <w:instrText xml:space="preserve"> FORMCHECKBOX </w:instrText>
      </w:r>
      <w:r>
        <w:fldChar w:fldCharType="end"/>
      </w:r>
      <w:r>
        <w:t>Yes</w:t>
      </w:r>
    </w:p>
    <w:p w:rsidR="00762ED4" w:rsidRDefault="00762ED4" w:rsidP="00762ED4">
      <w:pPr>
        <w:spacing w:after="0" w:line="240" w:lineRule="auto"/>
      </w:pPr>
    </w:p>
    <w:p w:rsidR="00762ED4" w:rsidRDefault="00762ED4" w:rsidP="00762ED4">
      <w:pPr>
        <w:spacing w:after="0" w:line="240" w:lineRule="auto"/>
      </w:pPr>
      <w:r>
        <w:t>If yes please briefly describe the disadvantages.</w:t>
      </w:r>
    </w:p>
    <w:p w:rsidR="00762ED4" w:rsidRDefault="00762ED4" w:rsidP="00762ED4">
      <w:pPr>
        <w:spacing w:after="0" w:line="240" w:lineRule="auto"/>
      </w:pPr>
    </w:p>
    <w:p w:rsidR="00363626" w:rsidRDefault="00363626" w:rsidP="00762ED4">
      <w:pPr>
        <w:spacing w:after="0" w:line="240" w:lineRule="auto"/>
      </w:pPr>
    </w:p>
    <w:p w:rsidR="00363626" w:rsidRDefault="00363626" w:rsidP="00762ED4">
      <w:pPr>
        <w:spacing w:after="0" w:line="240" w:lineRule="auto"/>
      </w:pPr>
    </w:p>
    <w:p w:rsidR="00363626" w:rsidRDefault="00363626" w:rsidP="00762ED4">
      <w:pPr>
        <w:spacing w:after="0" w:line="240" w:lineRule="auto"/>
      </w:pPr>
    </w:p>
    <w:p w:rsidR="00762ED4" w:rsidRDefault="00762ED4" w:rsidP="00762ED4">
      <w:pPr>
        <w:spacing w:after="0" w:line="240" w:lineRule="auto"/>
      </w:pPr>
    </w:p>
    <w:p w:rsidR="00762ED4" w:rsidRDefault="00762ED4" w:rsidP="00762ED4">
      <w:pPr>
        <w:spacing w:after="120" w:line="240" w:lineRule="auto"/>
      </w:pPr>
      <w:r>
        <w:t>11. Do you think there are any barriers to entry level Allied Health professional students in undertaking placements in the aged care setting? (tick one)</w:t>
      </w:r>
    </w:p>
    <w:p w:rsidR="00762ED4" w:rsidRDefault="00762ED4" w:rsidP="00762ED4">
      <w:pPr>
        <w:spacing w:after="0" w:line="240" w:lineRule="auto"/>
      </w:pPr>
      <w:r>
        <w:fldChar w:fldCharType="begin">
          <w:ffData>
            <w:name w:val="Check10"/>
            <w:enabled/>
            <w:calcOnExit w:val="0"/>
            <w:checkBox>
              <w:sizeAuto/>
              <w:default w:val="0"/>
            </w:checkBox>
          </w:ffData>
        </w:fldChar>
      </w:r>
      <w:r>
        <w:instrText xml:space="preserve"> FORMCHECKBOX </w:instrText>
      </w:r>
      <w:r>
        <w:fldChar w:fldCharType="end"/>
      </w:r>
      <w:r>
        <w:t>No (go to Q12)</w:t>
      </w:r>
      <w:r>
        <w:tab/>
      </w:r>
      <w:r>
        <w:tab/>
      </w:r>
      <w:r>
        <w:fldChar w:fldCharType="begin">
          <w:ffData>
            <w:name w:val="Check8"/>
            <w:enabled/>
            <w:calcOnExit w:val="0"/>
            <w:checkBox>
              <w:sizeAuto/>
              <w:default w:val="0"/>
            </w:checkBox>
          </w:ffData>
        </w:fldChar>
      </w:r>
      <w:r>
        <w:instrText xml:space="preserve"> FORMCHECKBOX </w:instrText>
      </w:r>
      <w:r>
        <w:fldChar w:fldCharType="end"/>
      </w:r>
      <w:r>
        <w:t>Yes</w:t>
      </w:r>
    </w:p>
    <w:p w:rsidR="00762ED4" w:rsidRDefault="00762ED4" w:rsidP="00762ED4">
      <w:pPr>
        <w:spacing w:after="0" w:line="240" w:lineRule="auto"/>
      </w:pPr>
    </w:p>
    <w:p w:rsidR="00762ED4" w:rsidRDefault="00762ED4" w:rsidP="00762ED4">
      <w:pPr>
        <w:spacing w:after="0" w:line="240" w:lineRule="auto"/>
      </w:pPr>
      <w:r>
        <w:t>If yes please briefly describe the barriers</w:t>
      </w:r>
    </w:p>
    <w:p w:rsidR="00762ED4" w:rsidRDefault="00762ED4" w:rsidP="00762ED4">
      <w:pPr>
        <w:spacing w:after="0" w:line="240" w:lineRule="auto"/>
      </w:pPr>
    </w:p>
    <w:p w:rsidR="00762ED4" w:rsidRDefault="00762ED4" w:rsidP="00762ED4">
      <w:pPr>
        <w:spacing w:after="0" w:line="240" w:lineRule="auto"/>
      </w:pPr>
    </w:p>
    <w:p w:rsidR="00762ED4" w:rsidRDefault="00762ED4" w:rsidP="00762ED4">
      <w:pPr>
        <w:spacing w:after="0" w:line="240" w:lineRule="auto"/>
        <w:rPr>
          <w:b/>
          <w:sz w:val="28"/>
          <w:szCs w:val="28"/>
        </w:rPr>
      </w:pPr>
    </w:p>
    <w:p w:rsidR="00363626" w:rsidRDefault="00363626">
      <w:pPr>
        <w:rPr>
          <w:b/>
          <w:sz w:val="28"/>
          <w:szCs w:val="28"/>
        </w:rPr>
      </w:pPr>
      <w:r>
        <w:rPr>
          <w:b/>
          <w:sz w:val="28"/>
          <w:szCs w:val="28"/>
        </w:rPr>
        <w:br w:type="page"/>
      </w:r>
    </w:p>
    <w:p w:rsidR="00762ED4" w:rsidRDefault="00762ED4" w:rsidP="00762ED4">
      <w:pPr>
        <w:spacing w:after="0" w:line="240" w:lineRule="auto"/>
        <w:rPr>
          <w:b/>
          <w:sz w:val="28"/>
          <w:szCs w:val="28"/>
        </w:rPr>
      </w:pPr>
      <w:r>
        <w:rPr>
          <w:b/>
          <w:sz w:val="28"/>
          <w:szCs w:val="28"/>
        </w:rPr>
        <w:lastRenderedPageBreak/>
        <w:t>Section 4: Training and support needs</w:t>
      </w:r>
    </w:p>
    <w:p w:rsidR="00762ED4" w:rsidRDefault="00762ED4" w:rsidP="00762ED4">
      <w:pPr>
        <w:spacing w:after="0" w:line="240" w:lineRule="auto"/>
      </w:pPr>
    </w:p>
    <w:p w:rsidR="00762ED4" w:rsidRDefault="00762ED4" w:rsidP="00762ED4">
      <w:pPr>
        <w:spacing w:after="0" w:line="240" w:lineRule="auto"/>
        <w:rPr>
          <w:rFonts w:eastAsia="Arial Unicode MS" w:cs="Calibri"/>
        </w:rPr>
      </w:pPr>
      <w:r>
        <w:rPr>
          <w:rFonts w:eastAsia="Arial Unicode MS" w:cs="Calibri"/>
        </w:rPr>
        <w:t xml:space="preserve">12 What additional support/training/resources do you think would be useful to facilitate </w:t>
      </w:r>
      <w:r>
        <w:rPr>
          <w:rFonts w:cs="Arial"/>
        </w:rPr>
        <w:t>Allied Health Professional student placements in the aged care setting?</w:t>
      </w: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r>
        <w:rPr>
          <w:rFonts w:eastAsia="Arial Unicode MS" w:cs="Calibri"/>
        </w:rPr>
        <w:t>Support</w:t>
      </w: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r>
        <w:rPr>
          <w:rFonts w:eastAsia="Arial Unicode MS" w:cs="Calibri"/>
        </w:rPr>
        <w:t>Training</w:t>
      </w: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r>
        <w:rPr>
          <w:rFonts w:eastAsia="Arial Unicode MS" w:cs="Calibri"/>
        </w:rPr>
        <w:t>Resources</w:t>
      </w: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b/>
          <w:sz w:val="28"/>
          <w:szCs w:val="28"/>
        </w:rPr>
      </w:pPr>
      <w:r>
        <w:rPr>
          <w:rFonts w:eastAsia="Arial Unicode MS" w:cs="Calibri"/>
          <w:b/>
          <w:sz w:val="28"/>
          <w:szCs w:val="28"/>
        </w:rPr>
        <w:t>Section 5: General comments</w:t>
      </w:r>
    </w:p>
    <w:p w:rsidR="00762ED4" w:rsidRDefault="00762ED4" w:rsidP="00762ED4">
      <w:pPr>
        <w:spacing w:after="0" w:line="240" w:lineRule="auto"/>
        <w:rPr>
          <w:rFonts w:eastAsia="Arial Unicode MS" w:cs="Calibri"/>
        </w:rPr>
      </w:pPr>
      <w:r>
        <w:rPr>
          <w:rFonts w:eastAsia="Arial Unicode MS" w:cs="Calibri"/>
        </w:rPr>
        <w:t xml:space="preserve">13. Do you have any further comments about entry level Allied Health professional student placements in the aged care setting? </w:t>
      </w:r>
    </w:p>
    <w:p w:rsidR="00762ED4" w:rsidRDefault="00762ED4" w:rsidP="00762ED4">
      <w:pPr>
        <w:spacing w:after="0" w:line="240" w:lineRule="auto"/>
        <w:rPr>
          <w:rFonts w:eastAsia="Arial Unicode MS" w:cs="Calibri"/>
          <w:color w:val="000000" w:themeColor="text1"/>
        </w:rPr>
      </w:pPr>
    </w:p>
    <w:p w:rsidR="00762ED4" w:rsidRDefault="00762ED4" w:rsidP="00762ED4">
      <w:pPr>
        <w:spacing w:after="0" w:line="240" w:lineRule="auto"/>
        <w:rPr>
          <w:rFonts w:eastAsia="Arial Unicode MS" w:cs="Calibri"/>
          <w:color w:val="000000" w:themeColor="text1"/>
        </w:rPr>
      </w:pPr>
    </w:p>
    <w:p w:rsidR="00762ED4" w:rsidRDefault="00762ED4" w:rsidP="00762ED4">
      <w:pPr>
        <w:spacing w:after="0" w:line="240" w:lineRule="auto"/>
        <w:rPr>
          <w:rFonts w:eastAsia="Arial Unicode MS" w:cs="Calibri"/>
          <w:color w:val="000000" w:themeColor="text1"/>
        </w:rPr>
      </w:pPr>
    </w:p>
    <w:p w:rsidR="00762ED4" w:rsidRDefault="00762ED4" w:rsidP="00762ED4">
      <w:pPr>
        <w:spacing w:after="120" w:line="240" w:lineRule="auto"/>
        <w:rPr>
          <w:rFonts w:eastAsia="Arial Unicode MS" w:cs="Calibri"/>
          <w:b/>
          <w:color w:val="000000" w:themeColor="text1"/>
          <w:sz w:val="28"/>
          <w:szCs w:val="28"/>
        </w:rPr>
      </w:pPr>
      <w:r>
        <w:rPr>
          <w:rFonts w:eastAsia="Arial Unicode MS" w:cs="Calibri"/>
          <w:b/>
          <w:color w:val="000000" w:themeColor="text1"/>
          <w:sz w:val="28"/>
          <w:szCs w:val="28"/>
        </w:rPr>
        <w:t>Section 6: Ongoing Contact</w:t>
      </w:r>
    </w:p>
    <w:p w:rsidR="00762ED4" w:rsidRDefault="00762ED4" w:rsidP="00762ED4">
      <w:pPr>
        <w:spacing w:after="120" w:line="240" w:lineRule="auto"/>
        <w:rPr>
          <w:rFonts w:eastAsia="Arial Unicode MS" w:cs="Calibri"/>
          <w:color w:val="000000" w:themeColor="text1"/>
        </w:rPr>
      </w:pPr>
    </w:p>
    <w:p w:rsidR="00762ED4" w:rsidRDefault="00762ED4" w:rsidP="00762ED4">
      <w:pPr>
        <w:spacing w:after="120" w:line="240" w:lineRule="auto"/>
        <w:rPr>
          <w:rFonts w:eastAsia="Calibri" w:cs="Arial"/>
        </w:rPr>
      </w:pPr>
      <w:r>
        <w:rPr>
          <w:rFonts w:eastAsia="Arial Unicode MS" w:cs="Calibri"/>
          <w:color w:val="000000" w:themeColor="text1"/>
        </w:rPr>
        <w:t xml:space="preserve">14. Are you happy to have further contact with the School of Health Sciences and Nutrition Dietetics or Physiotherapy academic staff regarding student placements? </w:t>
      </w:r>
    </w:p>
    <w:p w:rsidR="00762ED4" w:rsidRDefault="00762ED4" w:rsidP="00762ED4">
      <w:pPr>
        <w:spacing w:after="0" w:line="240" w:lineRule="auto"/>
        <w:rPr>
          <w:rFonts w:cs="Times New Roman"/>
        </w:rPr>
      </w:pPr>
      <w:r>
        <w:fldChar w:fldCharType="begin">
          <w:ffData>
            <w:name w:val="Check10"/>
            <w:enabled/>
            <w:calcOnExit w:val="0"/>
            <w:checkBox>
              <w:sizeAuto/>
              <w:default w:val="0"/>
            </w:checkBox>
          </w:ffData>
        </w:fldChar>
      </w:r>
      <w:r>
        <w:instrText xml:space="preserve"> FORMCHECKBOX </w:instrText>
      </w:r>
      <w:r>
        <w:fldChar w:fldCharType="end"/>
      </w:r>
      <w:r>
        <w:t>No</w:t>
      </w:r>
      <w:r>
        <w:tab/>
      </w:r>
      <w:r>
        <w:tab/>
      </w:r>
      <w:r>
        <w:tab/>
      </w:r>
      <w:r>
        <w:fldChar w:fldCharType="begin">
          <w:ffData>
            <w:name w:val="Check8"/>
            <w:enabled/>
            <w:calcOnExit w:val="0"/>
            <w:checkBox>
              <w:sizeAuto/>
              <w:default w:val="0"/>
            </w:checkBox>
          </w:ffData>
        </w:fldChar>
      </w:r>
      <w:r>
        <w:instrText xml:space="preserve"> FORMCHECKBOX </w:instrText>
      </w:r>
      <w:r>
        <w:fldChar w:fldCharType="end"/>
      </w:r>
      <w:r>
        <w:t>Yes</w:t>
      </w:r>
    </w:p>
    <w:p w:rsidR="00762ED4" w:rsidRDefault="00762ED4" w:rsidP="00762ED4">
      <w:pPr>
        <w:spacing w:after="0" w:line="240" w:lineRule="auto"/>
        <w:rPr>
          <w:rFonts w:cs="Arial"/>
        </w:rPr>
      </w:pPr>
    </w:p>
    <w:p w:rsidR="00762ED4" w:rsidRDefault="00762ED4" w:rsidP="00762ED4">
      <w:pPr>
        <w:spacing w:after="0" w:line="240" w:lineRule="auto"/>
        <w:rPr>
          <w:rFonts w:eastAsia="Arial Unicode MS" w:cs="Calibri"/>
          <w:color w:val="000000" w:themeColor="text1"/>
        </w:rPr>
      </w:pPr>
    </w:p>
    <w:p w:rsidR="00762ED4" w:rsidRDefault="00762ED4" w:rsidP="00762ED4">
      <w:pPr>
        <w:spacing w:after="0" w:line="240" w:lineRule="auto"/>
        <w:rPr>
          <w:rFonts w:eastAsia="Arial Unicode MS" w:cs="Calibri"/>
          <w:color w:val="000000" w:themeColor="text1"/>
        </w:rPr>
      </w:pPr>
    </w:p>
    <w:p w:rsidR="00762ED4" w:rsidRDefault="00762ED4" w:rsidP="00762ED4">
      <w:pPr>
        <w:spacing w:after="0" w:line="240" w:lineRule="auto"/>
        <w:rPr>
          <w:rFonts w:eastAsia="Arial Unicode MS" w:cs="Calibri"/>
        </w:rPr>
      </w:pPr>
      <w:r>
        <w:rPr>
          <w:rFonts w:eastAsia="Arial Unicode MS" w:cs="Calibri"/>
          <w:color w:val="000000" w:themeColor="text1"/>
        </w:rPr>
        <w:t xml:space="preserve">If yes, please indicate your preferred mode of contact and provide details </w:t>
      </w:r>
      <w:r>
        <w:rPr>
          <w:rFonts w:eastAsia="Arial Unicode MS" w:cs="Calibri"/>
        </w:rPr>
        <w:t>in the space below:</w:t>
      </w: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p>
    <w:p w:rsidR="00762ED4" w:rsidRDefault="00762ED4" w:rsidP="00762ED4">
      <w:pPr>
        <w:spacing w:after="0" w:line="240" w:lineRule="auto"/>
        <w:rPr>
          <w:rFonts w:eastAsia="Arial Unicode MS" w:cs="Calibri"/>
        </w:rPr>
      </w:pPr>
    </w:p>
    <w:p w:rsidR="009F5776" w:rsidRDefault="00762ED4" w:rsidP="00CB220D">
      <w:pPr>
        <w:tabs>
          <w:tab w:val="left" w:pos="709"/>
        </w:tabs>
        <w:spacing w:after="0" w:line="240" w:lineRule="auto"/>
        <w:jc w:val="center"/>
        <w:rPr>
          <w:b/>
        </w:rPr>
      </w:pPr>
      <w:r>
        <w:rPr>
          <w:rFonts w:eastAsia="Arial Unicode MS" w:cs="Calibri"/>
          <w:i/>
          <w:sz w:val="24"/>
          <w:szCs w:val="24"/>
        </w:rPr>
        <w:t>Thank you very much for your time and your participation in this survey</w:t>
      </w:r>
      <w:r w:rsidR="009F5776">
        <w:rPr>
          <w:b/>
        </w:rPr>
        <w:br w:type="page"/>
      </w:r>
    </w:p>
    <w:p w:rsidR="009F5776" w:rsidRDefault="00544A2D" w:rsidP="00D32BF6">
      <w:pPr>
        <w:spacing w:after="0"/>
        <w:rPr>
          <w:b/>
        </w:rPr>
      </w:pPr>
      <w:r>
        <w:rPr>
          <w:b/>
        </w:rPr>
        <w:lastRenderedPageBreak/>
        <w:t>A</w:t>
      </w:r>
      <w:r w:rsidR="00D96AD7">
        <w:rPr>
          <w:b/>
        </w:rPr>
        <w:t>ppendix 3: Managers survey</w:t>
      </w:r>
    </w:p>
    <w:p w:rsidR="00CB220D" w:rsidRDefault="00CB220D" w:rsidP="00D32BF6">
      <w:pPr>
        <w:spacing w:after="0"/>
        <w:rPr>
          <w:b/>
        </w:rPr>
      </w:pPr>
    </w:p>
    <w:p w:rsidR="00CB220D" w:rsidRPr="00363626" w:rsidRDefault="00CB220D" w:rsidP="00CB220D">
      <w:pPr>
        <w:tabs>
          <w:tab w:val="left" w:pos="5835"/>
        </w:tabs>
        <w:spacing w:after="0" w:line="240" w:lineRule="auto"/>
        <w:jc w:val="right"/>
      </w:pPr>
      <w:r w:rsidRPr="00363626">
        <w:rPr>
          <w:noProof/>
          <w:lang w:eastAsia="en-AU"/>
        </w:rPr>
        <w:drawing>
          <wp:anchor distT="0" distB="0" distL="114300" distR="114300" simplePos="0" relativeHeight="251660288" behindDoc="0" locked="0" layoutInCell="1" allowOverlap="1" wp14:anchorId="74F98157" wp14:editId="22E3EA08">
            <wp:simplePos x="0" y="0"/>
            <wp:positionH relativeFrom="column">
              <wp:posOffset>-23495</wp:posOffset>
            </wp:positionH>
            <wp:positionV relativeFrom="paragraph">
              <wp:posOffset>75565</wp:posOffset>
            </wp:positionV>
            <wp:extent cx="1102360" cy="1062990"/>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2360" cy="1062990"/>
                    </a:xfrm>
                    <a:prstGeom prst="rect">
                      <a:avLst/>
                    </a:prstGeom>
                    <a:noFill/>
                  </pic:spPr>
                </pic:pic>
              </a:graphicData>
            </a:graphic>
            <wp14:sizeRelH relativeFrom="page">
              <wp14:pctWidth>0</wp14:pctWidth>
            </wp14:sizeRelH>
            <wp14:sizeRelV relativeFrom="page">
              <wp14:pctHeight>0</wp14:pctHeight>
            </wp14:sizeRelV>
          </wp:anchor>
        </w:drawing>
      </w:r>
      <w:r w:rsidRPr="00363626">
        <w:t>Catherine Johnston (Chief Investigator)</w:t>
      </w:r>
    </w:p>
    <w:p w:rsidR="00CB220D" w:rsidRPr="00363626" w:rsidRDefault="00CB220D" w:rsidP="00CB220D">
      <w:pPr>
        <w:spacing w:after="0" w:line="240" w:lineRule="auto"/>
        <w:jc w:val="right"/>
      </w:pPr>
      <w:r w:rsidRPr="00363626">
        <w:t>Clint Newstead</w:t>
      </w:r>
    </w:p>
    <w:p w:rsidR="00CB220D" w:rsidRPr="00363626" w:rsidRDefault="00CB220D" w:rsidP="00CB220D">
      <w:pPr>
        <w:spacing w:after="0" w:line="240" w:lineRule="auto"/>
        <w:jc w:val="right"/>
      </w:pPr>
      <w:r w:rsidRPr="00363626">
        <w:t>Sarah Walmsley</w:t>
      </w:r>
    </w:p>
    <w:p w:rsidR="00CB220D" w:rsidRPr="00363626" w:rsidRDefault="00CB220D" w:rsidP="00CB220D">
      <w:pPr>
        <w:spacing w:after="0" w:line="240" w:lineRule="auto"/>
        <w:jc w:val="right"/>
      </w:pPr>
      <w:r w:rsidRPr="00363626">
        <w:t>Lesley MacDonald –Wicks</w:t>
      </w:r>
    </w:p>
    <w:p w:rsidR="00CB220D" w:rsidRPr="00363626" w:rsidRDefault="00CB220D" w:rsidP="00CB220D">
      <w:pPr>
        <w:spacing w:after="0" w:line="240" w:lineRule="auto"/>
        <w:jc w:val="right"/>
      </w:pPr>
      <w:r w:rsidRPr="00363626">
        <w:t>Pauline Chiarelli</w:t>
      </w:r>
    </w:p>
    <w:p w:rsidR="00CB220D" w:rsidRPr="00363626" w:rsidRDefault="00CB220D" w:rsidP="00CB220D">
      <w:pPr>
        <w:spacing w:after="0" w:line="240" w:lineRule="auto"/>
        <w:jc w:val="right"/>
      </w:pPr>
    </w:p>
    <w:p w:rsidR="00CB220D" w:rsidRPr="00363626" w:rsidRDefault="00CB220D" w:rsidP="00CB220D">
      <w:pPr>
        <w:spacing w:after="0" w:line="240" w:lineRule="auto"/>
        <w:jc w:val="right"/>
      </w:pPr>
      <w:r w:rsidRPr="00363626">
        <w:t>School of Health Sciences</w:t>
      </w:r>
    </w:p>
    <w:p w:rsidR="00CB220D" w:rsidRPr="00363626" w:rsidRDefault="00CB220D" w:rsidP="00CB220D">
      <w:pPr>
        <w:spacing w:after="0" w:line="240" w:lineRule="auto"/>
        <w:jc w:val="right"/>
      </w:pPr>
      <w:r w:rsidRPr="00363626">
        <w:t>The University of Newcastle</w:t>
      </w:r>
    </w:p>
    <w:p w:rsidR="00CB220D" w:rsidRPr="00363626" w:rsidRDefault="00CB220D" w:rsidP="00CB220D">
      <w:pPr>
        <w:spacing w:after="0" w:line="240" w:lineRule="auto"/>
        <w:jc w:val="right"/>
      </w:pPr>
      <w:r w:rsidRPr="00363626">
        <w:t>Callaghan, 2308 NSW</w:t>
      </w:r>
    </w:p>
    <w:p w:rsidR="00CB220D" w:rsidRPr="00363626" w:rsidRDefault="00CB220D" w:rsidP="00CB220D">
      <w:pPr>
        <w:spacing w:after="0" w:line="240" w:lineRule="auto"/>
        <w:jc w:val="right"/>
      </w:pPr>
      <w:r w:rsidRPr="00363626">
        <w:t>Ph 02 4921 7782, Fax 02 4921 7479</w:t>
      </w:r>
    </w:p>
    <w:p w:rsidR="00CB220D" w:rsidRPr="00363626" w:rsidRDefault="00CB220D" w:rsidP="00CB220D">
      <w:pPr>
        <w:spacing w:after="0" w:line="240" w:lineRule="auto"/>
        <w:jc w:val="right"/>
      </w:pPr>
      <w:r w:rsidRPr="00363626">
        <w:t>cath.johnston@newcastle.edu.au</w:t>
      </w:r>
    </w:p>
    <w:p w:rsidR="00CB220D" w:rsidRDefault="00CB220D" w:rsidP="00CB220D">
      <w:pPr>
        <w:spacing w:after="0" w:line="240" w:lineRule="auto"/>
        <w:jc w:val="right"/>
      </w:pPr>
    </w:p>
    <w:p w:rsidR="00CB220D" w:rsidRDefault="00CB220D" w:rsidP="00CB220D">
      <w:pPr>
        <w:spacing w:after="0" w:line="240" w:lineRule="auto"/>
        <w:jc w:val="center"/>
        <w:rPr>
          <w:rFonts w:cs="Calibri"/>
          <w:b/>
          <w:sz w:val="28"/>
          <w:szCs w:val="28"/>
        </w:rPr>
      </w:pPr>
      <w:r>
        <w:rPr>
          <w:rFonts w:cs="Calibri"/>
          <w:b/>
          <w:sz w:val="28"/>
          <w:szCs w:val="28"/>
        </w:rPr>
        <w:t>Allied Health professional placements in aged care: capacity, attitudes and support needs.</w:t>
      </w:r>
    </w:p>
    <w:p w:rsidR="00CB220D" w:rsidRDefault="00CB220D" w:rsidP="00CB220D">
      <w:pPr>
        <w:spacing w:after="0" w:line="240" w:lineRule="auto"/>
        <w:jc w:val="center"/>
        <w:rPr>
          <w:rFonts w:cs="Calibri"/>
          <w:b/>
          <w:sz w:val="28"/>
          <w:szCs w:val="28"/>
        </w:rPr>
      </w:pPr>
    </w:p>
    <w:p w:rsidR="00CB220D" w:rsidRDefault="00CB220D" w:rsidP="00CB220D">
      <w:pPr>
        <w:spacing w:after="0" w:line="240" w:lineRule="auto"/>
        <w:jc w:val="center"/>
        <w:rPr>
          <w:rFonts w:cs="Calibri"/>
          <w:b/>
          <w:sz w:val="28"/>
          <w:szCs w:val="28"/>
        </w:rPr>
      </w:pPr>
      <w:r>
        <w:rPr>
          <w:rFonts w:cs="Calibri"/>
          <w:b/>
          <w:sz w:val="28"/>
          <w:szCs w:val="28"/>
        </w:rPr>
        <w:t xml:space="preserve">Aged Care Manager Survey </w:t>
      </w:r>
    </w:p>
    <w:p w:rsidR="00CB220D" w:rsidRDefault="00CB220D" w:rsidP="00CB220D">
      <w:pPr>
        <w:spacing w:after="0" w:line="240" w:lineRule="auto"/>
        <w:jc w:val="center"/>
        <w:rPr>
          <w:rFonts w:cs="Calibri"/>
        </w:rPr>
      </w:pPr>
      <w:r>
        <w:rPr>
          <w:rFonts w:cs="Calibri"/>
        </w:rPr>
        <w:t>Document Version 2; dated 15/3/2013</w:t>
      </w:r>
    </w:p>
    <w:p w:rsidR="00CB220D" w:rsidRDefault="00CB220D" w:rsidP="00CB220D">
      <w:pPr>
        <w:spacing w:after="0" w:line="240" w:lineRule="auto"/>
        <w:rPr>
          <w:rFonts w:cs="Times New Roman"/>
          <w:b/>
          <w:sz w:val="28"/>
          <w:szCs w:val="28"/>
        </w:rPr>
      </w:pPr>
    </w:p>
    <w:p w:rsidR="00CB220D" w:rsidRDefault="00CB220D" w:rsidP="00CB220D">
      <w:pPr>
        <w:spacing w:after="0" w:line="240" w:lineRule="auto"/>
        <w:rPr>
          <w:b/>
          <w:sz w:val="28"/>
          <w:szCs w:val="28"/>
        </w:rPr>
      </w:pPr>
      <w:r>
        <w:rPr>
          <w:b/>
          <w:sz w:val="28"/>
          <w:szCs w:val="28"/>
        </w:rPr>
        <w:t>Section 1: Information about you</w:t>
      </w:r>
    </w:p>
    <w:p w:rsidR="00CB220D" w:rsidRDefault="00CB220D" w:rsidP="00CB220D">
      <w:pPr>
        <w:spacing w:after="0"/>
      </w:pPr>
      <w:r>
        <w:t xml:space="preserve">1. Gender </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female</w:t>
      </w:r>
      <w:r>
        <w:tab/>
      </w:r>
      <w:r>
        <w:tab/>
      </w:r>
      <w:r>
        <w:fldChar w:fldCharType="begin">
          <w:ffData>
            <w:name w:val="Check2"/>
            <w:enabled/>
            <w:calcOnExit w:val="0"/>
            <w:checkBox>
              <w:sizeAuto/>
              <w:default w:val="0"/>
            </w:checkBox>
          </w:ffData>
        </w:fldChar>
      </w:r>
      <w:r>
        <w:instrText xml:space="preserve"> FORMCHECKBOX </w:instrText>
      </w:r>
      <w:r>
        <w:fldChar w:fldCharType="end"/>
      </w:r>
      <w:r>
        <w:t xml:space="preserve"> male</w:t>
      </w:r>
    </w:p>
    <w:p w:rsidR="00CB220D" w:rsidRDefault="00CB220D" w:rsidP="00CB220D">
      <w:pPr>
        <w:spacing w:after="0"/>
      </w:pPr>
    </w:p>
    <w:p w:rsidR="00CB220D" w:rsidRDefault="00CB220D" w:rsidP="00CB220D">
      <w:pPr>
        <w:spacing w:after="0"/>
      </w:pPr>
      <w:r>
        <w:t>2. Professional background (describe – health / business / managerial / other)</w:t>
      </w:r>
    </w:p>
    <w:p w:rsidR="00CB220D" w:rsidRDefault="00CB220D" w:rsidP="00CB220D">
      <w:pPr>
        <w:spacing w:after="0"/>
      </w:pPr>
      <w:r>
        <w:fldChar w:fldCharType="begin">
          <w:ffData>
            <w:name w:val="Check1"/>
            <w:enabled/>
            <w:calcOnExit w:val="0"/>
            <w:checkBox>
              <w:sizeAuto/>
              <w:default w:val="0"/>
            </w:checkBox>
          </w:ffData>
        </w:fldChar>
      </w:r>
      <w:r>
        <w:instrText xml:space="preserve"> FORMCHECKBOX </w:instrText>
      </w:r>
      <w:r>
        <w:fldChar w:fldCharType="end"/>
      </w:r>
      <w:r>
        <w:t xml:space="preserve"> Health professional</w:t>
      </w:r>
      <w:r w:rsidR="00363626">
        <w:tab/>
      </w:r>
      <w:r w:rsidR="00363626">
        <w:tab/>
      </w:r>
      <w:r w:rsidR="00363626">
        <w:tab/>
      </w:r>
      <w:r>
        <w:fldChar w:fldCharType="begin">
          <w:ffData>
            <w:name w:val="Check1"/>
            <w:enabled/>
            <w:calcOnExit w:val="0"/>
            <w:checkBox>
              <w:sizeAuto/>
              <w:default w:val="0"/>
            </w:checkBox>
          </w:ffData>
        </w:fldChar>
      </w:r>
      <w:r>
        <w:instrText xml:space="preserve"> FORMCHECKBOX </w:instrText>
      </w:r>
      <w:r>
        <w:fldChar w:fldCharType="end"/>
      </w:r>
      <w:r>
        <w:t xml:space="preserve"> Other, please </w:t>
      </w:r>
      <w:r w:rsidR="00363626">
        <w:t>spec</w:t>
      </w:r>
      <w:r>
        <w:t>ify:______________</w:t>
      </w:r>
      <w:r w:rsidR="00363626">
        <w:t>________</w:t>
      </w:r>
      <w:r>
        <w:t>______</w:t>
      </w:r>
    </w:p>
    <w:p w:rsidR="00CB220D" w:rsidRDefault="00CB220D" w:rsidP="00CB220D">
      <w:pPr>
        <w:spacing w:after="0"/>
      </w:pPr>
    </w:p>
    <w:p w:rsidR="00CB220D" w:rsidRDefault="00CB220D" w:rsidP="00CB220D">
      <w:pPr>
        <w:tabs>
          <w:tab w:val="left" w:pos="5835"/>
        </w:tabs>
        <w:spacing w:after="0"/>
      </w:pPr>
      <w:r>
        <w:t>3. Years in aged care management positions (number of years): _____________________________</w:t>
      </w:r>
    </w:p>
    <w:p w:rsidR="00CB220D" w:rsidRDefault="00CB220D" w:rsidP="00CB220D">
      <w:pPr>
        <w:tabs>
          <w:tab w:val="left" w:pos="5835"/>
        </w:tabs>
        <w:spacing w:after="0"/>
      </w:pPr>
    </w:p>
    <w:p w:rsidR="00CB220D" w:rsidRDefault="00CB220D" w:rsidP="00CB220D">
      <w:pPr>
        <w:spacing w:after="0"/>
        <w:rPr>
          <w:b/>
          <w:sz w:val="28"/>
          <w:szCs w:val="28"/>
        </w:rPr>
      </w:pPr>
      <w:r>
        <w:rPr>
          <w:b/>
          <w:sz w:val="28"/>
          <w:szCs w:val="28"/>
        </w:rPr>
        <w:t>Section 2: Student placements in aged care settings</w:t>
      </w:r>
    </w:p>
    <w:p w:rsidR="00CB220D" w:rsidRDefault="00363626" w:rsidP="00CB220D">
      <w:pPr>
        <w:spacing w:after="0"/>
      </w:pPr>
      <w:r>
        <w:t>4</w:t>
      </w:r>
      <w:r w:rsidR="00CB220D">
        <w:t xml:space="preserve">. Do you currently have entry level health professional students in your facility? (tick one) </w:t>
      </w:r>
    </w:p>
    <w:p w:rsidR="00CB220D" w:rsidRDefault="00CB220D" w:rsidP="00CB220D">
      <w:pPr>
        <w:spacing w:after="0"/>
      </w:pPr>
      <w:r>
        <w:fldChar w:fldCharType="begin">
          <w:ffData>
            <w:name w:val="Check10"/>
            <w:enabled/>
            <w:calcOnExit w:val="0"/>
            <w:checkBox>
              <w:sizeAuto/>
              <w:default w:val="0"/>
            </w:checkBox>
          </w:ffData>
        </w:fldChar>
      </w:r>
      <w:r>
        <w:instrText xml:space="preserve"> FORMCHECKBOX </w:instrText>
      </w:r>
      <w:r>
        <w:fldChar w:fldCharType="end"/>
      </w:r>
      <w:r>
        <w:t>No</w:t>
      </w:r>
      <w:r>
        <w:tab/>
      </w:r>
      <w:r>
        <w:tab/>
      </w:r>
      <w:r>
        <w:tab/>
      </w:r>
      <w:r>
        <w:fldChar w:fldCharType="begin">
          <w:ffData>
            <w:name w:val="Check8"/>
            <w:enabled/>
            <w:calcOnExit w:val="0"/>
            <w:checkBox>
              <w:sizeAuto/>
              <w:default w:val="0"/>
            </w:checkBox>
          </w:ffData>
        </w:fldChar>
      </w:r>
      <w:r>
        <w:instrText xml:space="preserve"> FORMCHECKBOX </w:instrText>
      </w:r>
      <w:r>
        <w:fldChar w:fldCharType="end"/>
      </w:r>
      <w:r>
        <w:t>Yes</w:t>
      </w:r>
    </w:p>
    <w:p w:rsidR="00CB220D" w:rsidRDefault="00CB220D" w:rsidP="00CB220D">
      <w:pPr>
        <w:spacing w:after="0"/>
      </w:pPr>
    </w:p>
    <w:p w:rsidR="00CB220D" w:rsidRDefault="00363626" w:rsidP="00CB220D">
      <w:pPr>
        <w:spacing w:after="0"/>
      </w:pPr>
      <w:r>
        <w:t>5</w:t>
      </w:r>
      <w:r w:rsidR="00CB220D">
        <w:t xml:space="preserve">. If yes what profession(s)? </w:t>
      </w:r>
    </w:p>
    <w:p w:rsidR="00CB220D" w:rsidRDefault="00CB220D" w:rsidP="00CB220D">
      <w:pPr>
        <w:spacing w:after="0"/>
      </w:pPr>
      <w:r>
        <w:fldChar w:fldCharType="begin">
          <w:ffData>
            <w:name w:val="Check10"/>
            <w:enabled/>
            <w:calcOnExit w:val="0"/>
            <w:checkBox>
              <w:sizeAuto/>
              <w:default w:val="0"/>
            </w:checkBox>
          </w:ffData>
        </w:fldChar>
      </w:r>
      <w:r>
        <w:instrText xml:space="preserve"> FORMCHECKBOX </w:instrText>
      </w:r>
      <w:r>
        <w:fldChar w:fldCharType="end"/>
      </w:r>
      <w:r>
        <w:t xml:space="preserve"> Medicine</w:t>
      </w:r>
      <w:r w:rsidR="00363626">
        <w:t xml:space="preserve"> </w:t>
      </w:r>
      <w:r w:rsidR="00363626">
        <w:tab/>
      </w:r>
      <w:r>
        <w:fldChar w:fldCharType="begin">
          <w:ffData>
            <w:name w:val="Check10"/>
            <w:enabled/>
            <w:calcOnExit w:val="0"/>
            <w:checkBox>
              <w:sizeAuto/>
              <w:default w:val="0"/>
            </w:checkBox>
          </w:ffData>
        </w:fldChar>
      </w:r>
      <w:r>
        <w:instrText xml:space="preserve"> FORMCHECKBOX </w:instrText>
      </w:r>
      <w:r>
        <w:fldChar w:fldCharType="end"/>
      </w:r>
      <w:r>
        <w:t xml:space="preserve"> Nursing</w:t>
      </w:r>
      <w:r w:rsidR="00363626">
        <w:tab/>
      </w:r>
      <w:r>
        <w:fldChar w:fldCharType="begin">
          <w:ffData>
            <w:name w:val="Check10"/>
            <w:enabled/>
            <w:calcOnExit w:val="0"/>
            <w:checkBox>
              <w:sizeAuto/>
              <w:default w:val="0"/>
            </w:checkBox>
          </w:ffData>
        </w:fldChar>
      </w:r>
      <w:r>
        <w:instrText xml:space="preserve"> FORMCHECKBOX </w:instrText>
      </w:r>
      <w:r>
        <w:fldChar w:fldCharType="end"/>
      </w:r>
      <w:r>
        <w:t xml:space="preserve"> Physiotherapy</w:t>
      </w:r>
      <w:r w:rsidR="00363626">
        <w:tab/>
      </w:r>
      <w:r>
        <w:fldChar w:fldCharType="begin">
          <w:ffData>
            <w:name w:val="Check10"/>
            <w:enabled/>
            <w:calcOnExit w:val="0"/>
            <w:checkBox>
              <w:sizeAuto/>
              <w:default w:val="0"/>
            </w:checkBox>
          </w:ffData>
        </w:fldChar>
      </w:r>
      <w:r>
        <w:instrText xml:space="preserve"> FORMCHECKBOX </w:instrText>
      </w:r>
      <w:r>
        <w:fldChar w:fldCharType="end"/>
      </w:r>
      <w:r>
        <w:t xml:space="preserve"> Dietetics</w:t>
      </w:r>
    </w:p>
    <w:p w:rsidR="00CB220D" w:rsidRDefault="00CB220D" w:rsidP="00CB220D">
      <w:pPr>
        <w:spacing w:after="0"/>
      </w:pPr>
      <w:r>
        <w:fldChar w:fldCharType="begin">
          <w:ffData>
            <w:name w:val="Check10"/>
            <w:enabled/>
            <w:calcOnExit w:val="0"/>
            <w:checkBox>
              <w:sizeAuto/>
              <w:default w:val="0"/>
            </w:checkBox>
          </w:ffData>
        </w:fldChar>
      </w:r>
      <w:r>
        <w:instrText xml:space="preserve"> FORMCHECKBOX </w:instrText>
      </w:r>
      <w:r>
        <w:fldChar w:fldCharType="end"/>
      </w:r>
      <w:r>
        <w:t xml:space="preserve"> Other Allied Health, please specify:__________________________________________________</w:t>
      </w:r>
    </w:p>
    <w:p w:rsidR="00CB220D" w:rsidRDefault="00CB220D" w:rsidP="00CB220D">
      <w:pPr>
        <w:spacing w:after="0"/>
      </w:pPr>
    </w:p>
    <w:p w:rsidR="00CB220D" w:rsidRDefault="00363626" w:rsidP="00CB220D">
      <w:pPr>
        <w:spacing w:after="0"/>
        <w:rPr>
          <w:color w:val="000000" w:themeColor="text1"/>
        </w:rPr>
      </w:pPr>
      <w:r>
        <w:rPr>
          <w:color w:val="000000" w:themeColor="text1"/>
        </w:rPr>
        <w:t>6</w:t>
      </w:r>
      <w:r w:rsidR="00CB220D">
        <w:rPr>
          <w:color w:val="000000" w:themeColor="text1"/>
        </w:rPr>
        <w:t>. If no, what are some of the reasons you do not have students in your facility?</w:t>
      </w:r>
    </w:p>
    <w:p w:rsidR="00CB220D" w:rsidRDefault="00CB220D" w:rsidP="00CB220D">
      <w:pPr>
        <w:spacing w:after="0"/>
      </w:pPr>
    </w:p>
    <w:p w:rsidR="00363626" w:rsidRDefault="00363626" w:rsidP="00CB220D">
      <w:pPr>
        <w:spacing w:after="0"/>
      </w:pPr>
    </w:p>
    <w:p w:rsidR="00363626" w:rsidRDefault="00363626" w:rsidP="00CB220D">
      <w:pPr>
        <w:spacing w:after="0"/>
      </w:pPr>
    </w:p>
    <w:p w:rsidR="00CB220D" w:rsidRDefault="00363626" w:rsidP="00CB220D">
      <w:pPr>
        <w:spacing w:after="0"/>
      </w:pPr>
      <w:r>
        <w:t>7.</w:t>
      </w:r>
      <w:r w:rsidR="00CB220D">
        <w:t xml:space="preserve"> Do you think there are advantages for Allied Health Professional students in undertaking placements in the aged care setting? (tick one) </w:t>
      </w:r>
      <w:r w:rsidR="00CB220D">
        <w:tab/>
        <w:t xml:space="preserve"> </w:t>
      </w:r>
      <w:r w:rsidR="00CB220D">
        <w:fldChar w:fldCharType="begin">
          <w:ffData>
            <w:name w:val="Check10"/>
            <w:enabled/>
            <w:calcOnExit w:val="0"/>
            <w:checkBox>
              <w:sizeAuto/>
              <w:default w:val="0"/>
            </w:checkBox>
          </w:ffData>
        </w:fldChar>
      </w:r>
      <w:r w:rsidR="00CB220D">
        <w:instrText xml:space="preserve"> FORMCHECKBOX </w:instrText>
      </w:r>
      <w:r w:rsidR="00CB220D">
        <w:fldChar w:fldCharType="end"/>
      </w:r>
      <w:r w:rsidR="00CB220D">
        <w:t>No (go to Q11)</w:t>
      </w:r>
      <w:r w:rsidR="00CB220D">
        <w:tab/>
      </w:r>
      <w:r w:rsidR="00CB220D">
        <w:fldChar w:fldCharType="begin">
          <w:ffData>
            <w:name w:val="Check8"/>
            <w:enabled/>
            <w:calcOnExit w:val="0"/>
            <w:checkBox>
              <w:sizeAuto/>
              <w:default w:val="0"/>
            </w:checkBox>
          </w:ffData>
        </w:fldChar>
      </w:r>
      <w:r w:rsidR="00CB220D">
        <w:instrText xml:space="preserve"> FORMCHECKBOX </w:instrText>
      </w:r>
      <w:r w:rsidR="00CB220D">
        <w:fldChar w:fldCharType="end"/>
      </w:r>
      <w:r w:rsidR="00CB220D">
        <w:t>Yes</w:t>
      </w:r>
    </w:p>
    <w:p w:rsidR="00CB220D" w:rsidRDefault="00CB220D" w:rsidP="00CB220D">
      <w:pPr>
        <w:spacing w:after="0"/>
      </w:pPr>
    </w:p>
    <w:p w:rsidR="00CB220D" w:rsidRDefault="00CB220D" w:rsidP="00CB220D">
      <w:pPr>
        <w:spacing w:after="0"/>
      </w:pPr>
      <w:r>
        <w:t>Please briefly describe the advantages</w:t>
      </w:r>
    </w:p>
    <w:p w:rsidR="00363626" w:rsidRDefault="00363626">
      <w:r>
        <w:br w:type="page"/>
      </w:r>
    </w:p>
    <w:p w:rsidR="00CB220D" w:rsidRDefault="00363626" w:rsidP="00CB220D">
      <w:pPr>
        <w:spacing w:after="0"/>
      </w:pPr>
      <w:r>
        <w:lastRenderedPageBreak/>
        <w:t>8</w:t>
      </w:r>
      <w:r w:rsidR="00CB220D">
        <w:t xml:space="preserve">. Do you think there are disadvantages for Allied Health Professional students in undertaking placements in the aged care setting? (tick one) </w:t>
      </w:r>
      <w:r w:rsidR="00CB220D">
        <w:tab/>
      </w:r>
      <w:r w:rsidR="00CB220D">
        <w:fldChar w:fldCharType="begin">
          <w:ffData>
            <w:name w:val="Check10"/>
            <w:enabled/>
            <w:calcOnExit w:val="0"/>
            <w:checkBox>
              <w:sizeAuto/>
              <w:default w:val="0"/>
            </w:checkBox>
          </w:ffData>
        </w:fldChar>
      </w:r>
      <w:r w:rsidR="00CB220D">
        <w:instrText xml:space="preserve"> FORMCHECKBOX </w:instrText>
      </w:r>
      <w:r w:rsidR="00CB220D">
        <w:fldChar w:fldCharType="end"/>
      </w:r>
      <w:r w:rsidR="00CB220D">
        <w:t>No</w:t>
      </w:r>
      <w:r w:rsidR="00CB220D">
        <w:tab/>
      </w:r>
      <w:r w:rsidR="00CB220D">
        <w:tab/>
      </w:r>
      <w:r w:rsidR="00CB220D">
        <w:tab/>
      </w:r>
      <w:r w:rsidR="00CB220D">
        <w:fldChar w:fldCharType="begin">
          <w:ffData>
            <w:name w:val="Check8"/>
            <w:enabled/>
            <w:calcOnExit w:val="0"/>
            <w:checkBox>
              <w:sizeAuto/>
              <w:default w:val="0"/>
            </w:checkBox>
          </w:ffData>
        </w:fldChar>
      </w:r>
      <w:r w:rsidR="00CB220D">
        <w:instrText xml:space="preserve"> FORMCHECKBOX </w:instrText>
      </w:r>
      <w:r w:rsidR="00CB220D">
        <w:fldChar w:fldCharType="end"/>
      </w:r>
      <w:r w:rsidR="00CB220D">
        <w:t>Yes</w:t>
      </w:r>
    </w:p>
    <w:p w:rsidR="00CB220D" w:rsidRDefault="00CB220D" w:rsidP="00CB220D">
      <w:pPr>
        <w:spacing w:after="0"/>
      </w:pPr>
    </w:p>
    <w:p w:rsidR="00CB220D" w:rsidRDefault="00CB220D" w:rsidP="00CB220D">
      <w:pPr>
        <w:spacing w:after="0"/>
      </w:pPr>
      <w:r>
        <w:t>Please briefly describe the disadvantages</w:t>
      </w:r>
    </w:p>
    <w:p w:rsidR="00CB220D" w:rsidRDefault="00CB220D" w:rsidP="00CB220D">
      <w:pPr>
        <w:spacing w:after="0"/>
      </w:pPr>
    </w:p>
    <w:p w:rsidR="00CB220D" w:rsidRDefault="00CB220D" w:rsidP="00CB220D">
      <w:pPr>
        <w:spacing w:after="0"/>
      </w:pPr>
    </w:p>
    <w:p w:rsidR="00363626" w:rsidRDefault="00363626" w:rsidP="00CB220D">
      <w:pPr>
        <w:spacing w:after="0"/>
      </w:pPr>
    </w:p>
    <w:p w:rsidR="00CB220D" w:rsidRDefault="00CB220D" w:rsidP="00CB220D">
      <w:pPr>
        <w:spacing w:after="0"/>
      </w:pPr>
    </w:p>
    <w:p w:rsidR="00CB220D" w:rsidRDefault="00363626" w:rsidP="00CB220D">
      <w:pPr>
        <w:spacing w:after="0"/>
      </w:pPr>
      <w:r>
        <w:t>9</w:t>
      </w:r>
      <w:r w:rsidR="00CB220D">
        <w:t xml:space="preserve">. Do you think there are any barriers to entry level Allied Health professional students in undertaking placements in the aged care setting? (tick one) </w:t>
      </w:r>
      <w:r w:rsidR="00CB220D">
        <w:tab/>
      </w:r>
      <w:r w:rsidR="00CB220D">
        <w:fldChar w:fldCharType="begin">
          <w:ffData>
            <w:name w:val="Check10"/>
            <w:enabled/>
            <w:calcOnExit w:val="0"/>
            <w:checkBox>
              <w:sizeAuto/>
              <w:default w:val="0"/>
            </w:checkBox>
          </w:ffData>
        </w:fldChar>
      </w:r>
      <w:r w:rsidR="00CB220D">
        <w:instrText xml:space="preserve"> FORMCHECKBOX </w:instrText>
      </w:r>
      <w:r w:rsidR="00CB220D">
        <w:fldChar w:fldCharType="end"/>
      </w:r>
      <w:r w:rsidR="00CB220D">
        <w:t>No</w:t>
      </w:r>
      <w:r w:rsidR="00CB220D">
        <w:tab/>
      </w:r>
      <w:r w:rsidR="00CB220D">
        <w:tab/>
      </w:r>
      <w:r w:rsidR="00CB220D">
        <w:tab/>
      </w:r>
      <w:r w:rsidR="00CB220D">
        <w:fldChar w:fldCharType="begin">
          <w:ffData>
            <w:name w:val="Check8"/>
            <w:enabled/>
            <w:calcOnExit w:val="0"/>
            <w:checkBox>
              <w:sizeAuto/>
              <w:default w:val="0"/>
            </w:checkBox>
          </w:ffData>
        </w:fldChar>
      </w:r>
      <w:r w:rsidR="00CB220D">
        <w:instrText xml:space="preserve"> FORMCHECKBOX </w:instrText>
      </w:r>
      <w:r w:rsidR="00CB220D">
        <w:fldChar w:fldCharType="end"/>
      </w:r>
      <w:r w:rsidR="00CB220D">
        <w:t>Yes</w:t>
      </w:r>
    </w:p>
    <w:p w:rsidR="00CB220D" w:rsidRDefault="00CB220D" w:rsidP="00CB220D">
      <w:pPr>
        <w:spacing w:after="0"/>
      </w:pPr>
    </w:p>
    <w:p w:rsidR="00CB220D" w:rsidRDefault="00CB220D" w:rsidP="00CB220D">
      <w:pPr>
        <w:pStyle w:val="CommentText"/>
        <w:spacing w:after="0"/>
        <w:rPr>
          <w:sz w:val="22"/>
          <w:szCs w:val="22"/>
        </w:rPr>
      </w:pPr>
      <w:r>
        <w:rPr>
          <w:sz w:val="22"/>
          <w:szCs w:val="22"/>
        </w:rPr>
        <w:t>Please briefly describe the barriers (may need to prompt to cover both specific issues relating to their facility and more general issues eg funding)</w:t>
      </w:r>
    </w:p>
    <w:p w:rsidR="00CB220D" w:rsidRDefault="00CB220D" w:rsidP="00CB220D">
      <w:pPr>
        <w:spacing w:after="0"/>
      </w:pPr>
    </w:p>
    <w:p w:rsidR="00CB220D" w:rsidRDefault="00CB220D" w:rsidP="00CB220D">
      <w:pPr>
        <w:spacing w:after="0"/>
      </w:pPr>
    </w:p>
    <w:p w:rsidR="00363626" w:rsidRDefault="00363626" w:rsidP="00CB220D">
      <w:pPr>
        <w:spacing w:after="0"/>
      </w:pPr>
    </w:p>
    <w:p w:rsidR="00363626" w:rsidRDefault="00363626" w:rsidP="00CB220D">
      <w:pPr>
        <w:spacing w:after="0"/>
      </w:pPr>
    </w:p>
    <w:p w:rsidR="00CB220D" w:rsidRDefault="00CB220D" w:rsidP="00CB220D">
      <w:pPr>
        <w:spacing w:after="0"/>
        <w:rPr>
          <w:b/>
          <w:sz w:val="28"/>
          <w:szCs w:val="28"/>
        </w:rPr>
      </w:pPr>
      <w:r>
        <w:rPr>
          <w:b/>
          <w:sz w:val="28"/>
          <w:szCs w:val="28"/>
        </w:rPr>
        <w:t>Section 4: Training and support needs</w:t>
      </w:r>
    </w:p>
    <w:p w:rsidR="00CB220D" w:rsidRDefault="00CB220D" w:rsidP="00CB220D">
      <w:pPr>
        <w:spacing w:after="0"/>
      </w:pPr>
      <w:r>
        <w:t>1</w:t>
      </w:r>
      <w:r w:rsidR="00363626">
        <w:t>0</w:t>
      </w:r>
      <w:r>
        <w:t xml:space="preserve">. </w:t>
      </w:r>
      <w:r>
        <w:rPr>
          <w:rFonts w:cs="Arial"/>
        </w:rPr>
        <w:t xml:space="preserve">Do you feel your facility has the scope to provide Allied Health Professional student placements? (tick one)  </w:t>
      </w:r>
      <w:r>
        <w:rPr>
          <w:rFonts w:cs="Arial"/>
        </w:rPr>
        <w:tab/>
      </w:r>
      <w:r>
        <w:rPr>
          <w:rFonts w:cs="Arial"/>
        </w:rPr>
        <w:tab/>
      </w:r>
      <w:r>
        <w:rPr>
          <w:rFonts w:cs="Arial"/>
        </w:rPr>
        <w:tab/>
      </w:r>
      <w:r>
        <w:rPr>
          <w:rFonts w:cs="Arial"/>
        </w:rPr>
        <w:tab/>
      </w:r>
      <w:r>
        <w:rPr>
          <w:rFonts w:cs="Arial"/>
        </w:rPr>
        <w:tab/>
      </w:r>
      <w:r>
        <w:rPr>
          <w:rFonts w:cs="Arial"/>
        </w:rPr>
        <w:tab/>
      </w:r>
      <w:r>
        <w:rPr>
          <w:rFonts w:cs="Arial"/>
        </w:rPr>
        <w:tab/>
      </w:r>
      <w:r>
        <w:fldChar w:fldCharType="begin">
          <w:ffData>
            <w:name w:val="Check10"/>
            <w:enabled/>
            <w:calcOnExit w:val="0"/>
            <w:checkBox>
              <w:sizeAuto/>
              <w:default w:val="0"/>
            </w:checkBox>
          </w:ffData>
        </w:fldChar>
      </w:r>
      <w:r>
        <w:instrText xml:space="preserve"> FORMCHECKBOX </w:instrText>
      </w:r>
      <w:r>
        <w:fldChar w:fldCharType="end"/>
      </w:r>
      <w:r>
        <w:t>No</w:t>
      </w:r>
      <w:r>
        <w:tab/>
      </w:r>
      <w:r>
        <w:tab/>
      </w:r>
      <w:r>
        <w:tab/>
      </w:r>
      <w:r>
        <w:fldChar w:fldCharType="begin">
          <w:ffData>
            <w:name w:val="Check8"/>
            <w:enabled/>
            <w:calcOnExit w:val="0"/>
            <w:checkBox>
              <w:sizeAuto/>
              <w:default w:val="0"/>
            </w:checkBox>
          </w:ffData>
        </w:fldChar>
      </w:r>
      <w:r>
        <w:instrText xml:space="preserve"> FORMCHECKBOX </w:instrText>
      </w:r>
      <w:r>
        <w:fldChar w:fldCharType="end"/>
      </w:r>
      <w:r>
        <w:t>Yes</w:t>
      </w:r>
    </w:p>
    <w:p w:rsidR="00CB220D" w:rsidRDefault="00CB220D" w:rsidP="00CB220D">
      <w:pPr>
        <w:spacing w:after="0"/>
        <w:rPr>
          <w:rFonts w:cs="Arial"/>
        </w:rPr>
      </w:pPr>
    </w:p>
    <w:p w:rsidR="00CB220D" w:rsidRDefault="00CB220D" w:rsidP="00CB220D">
      <w:pPr>
        <w:spacing w:after="0"/>
        <w:rPr>
          <w:rFonts w:cs="Times New Roman"/>
        </w:rPr>
      </w:pPr>
      <w:r>
        <w:t>1</w:t>
      </w:r>
      <w:r w:rsidR="00363626">
        <w:t>1</w:t>
      </w:r>
      <w:r>
        <w:t>. Please outline reasons for your answer</w:t>
      </w:r>
    </w:p>
    <w:p w:rsidR="00CB220D" w:rsidRDefault="00CB220D" w:rsidP="00CB220D">
      <w:pPr>
        <w:spacing w:after="0"/>
        <w:rPr>
          <w:rFonts w:eastAsia="Arial Unicode MS" w:cs="Calibri"/>
          <w:sz w:val="24"/>
          <w:szCs w:val="24"/>
        </w:rPr>
      </w:pPr>
    </w:p>
    <w:p w:rsidR="00363626" w:rsidRDefault="00363626" w:rsidP="00CB220D">
      <w:pPr>
        <w:spacing w:after="0"/>
        <w:rPr>
          <w:rFonts w:eastAsia="Arial Unicode MS" w:cs="Calibri"/>
          <w:sz w:val="24"/>
          <w:szCs w:val="24"/>
        </w:rPr>
      </w:pPr>
    </w:p>
    <w:p w:rsidR="00363626" w:rsidRDefault="00363626" w:rsidP="00CB220D">
      <w:pPr>
        <w:spacing w:after="0"/>
        <w:rPr>
          <w:rFonts w:eastAsia="Arial Unicode MS" w:cs="Calibri"/>
          <w:sz w:val="24"/>
          <w:szCs w:val="24"/>
        </w:rPr>
      </w:pPr>
    </w:p>
    <w:p w:rsidR="00CB220D" w:rsidRDefault="00CB220D" w:rsidP="00CB220D">
      <w:pPr>
        <w:spacing w:after="0"/>
        <w:rPr>
          <w:rFonts w:eastAsia="Arial Unicode MS" w:cs="Calibri"/>
        </w:rPr>
      </w:pPr>
      <w:r>
        <w:rPr>
          <w:rFonts w:eastAsia="Arial Unicode MS" w:cs="Calibri"/>
        </w:rPr>
        <w:t>1</w:t>
      </w:r>
      <w:r w:rsidR="00363626">
        <w:rPr>
          <w:rFonts w:eastAsia="Arial Unicode MS" w:cs="Calibri"/>
        </w:rPr>
        <w:t>2</w:t>
      </w:r>
      <w:r>
        <w:rPr>
          <w:rFonts w:eastAsia="Arial Unicode MS" w:cs="Calibri"/>
        </w:rPr>
        <w:t xml:space="preserve">. What additional support/training/resources do you think would be useful to facilitate </w:t>
      </w:r>
      <w:r>
        <w:rPr>
          <w:rFonts w:cs="Arial"/>
        </w:rPr>
        <w:t>entry level Allied Health professional student placements in your aged care facility?</w:t>
      </w:r>
    </w:p>
    <w:p w:rsidR="00CB220D" w:rsidRDefault="00CB220D" w:rsidP="00CB220D">
      <w:pPr>
        <w:spacing w:after="0"/>
        <w:rPr>
          <w:rFonts w:eastAsia="Arial Unicode MS" w:cs="Calibri"/>
        </w:rPr>
      </w:pPr>
    </w:p>
    <w:p w:rsidR="00363626" w:rsidRDefault="00363626" w:rsidP="00CB220D">
      <w:pPr>
        <w:spacing w:after="0"/>
        <w:rPr>
          <w:rFonts w:eastAsia="Arial Unicode MS" w:cs="Calibri"/>
        </w:rPr>
      </w:pPr>
    </w:p>
    <w:p w:rsidR="00363626" w:rsidRDefault="00363626" w:rsidP="00CB220D">
      <w:pPr>
        <w:spacing w:after="0"/>
        <w:rPr>
          <w:rFonts w:eastAsia="Arial Unicode MS" w:cs="Calibri"/>
        </w:rPr>
      </w:pPr>
    </w:p>
    <w:p w:rsidR="00CB220D" w:rsidRDefault="00CB220D" w:rsidP="00CB220D">
      <w:pPr>
        <w:spacing w:after="0"/>
        <w:rPr>
          <w:rFonts w:eastAsia="Arial Unicode MS" w:cs="Calibri"/>
          <w:b/>
          <w:sz w:val="28"/>
          <w:szCs w:val="28"/>
        </w:rPr>
      </w:pPr>
      <w:r>
        <w:rPr>
          <w:rFonts w:eastAsia="Arial Unicode MS" w:cs="Calibri"/>
          <w:b/>
          <w:sz w:val="28"/>
          <w:szCs w:val="28"/>
        </w:rPr>
        <w:t>Section 5: General comments</w:t>
      </w:r>
    </w:p>
    <w:p w:rsidR="00CB220D" w:rsidRDefault="00CB220D" w:rsidP="00CB220D">
      <w:pPr>
        <w:spacing w:after="0"/>
        <w:rPr>
          <w:rFonts w:eastAsia="Arial Unicode MS" w:cs="Calibri"/>
        </w:rPr>
      </w:pPr>
      <w:r>
        <w:rPr>
          <w:rFonts w:eastAsia="Arial Unicode MS" w:cs="Calibri"/>
        </w:rPr>
        <w:t>1</w:t>
      </w:r>
      <w:r w:rsidR="00363626">
        <w:rPr>
          <w:rFonts w:eastAsia="Arial Unicode MS" w:cs="Calibri"/>
        </w:rPr>
        <w:t>3</w:t>
      </w:r>
      <w:r>
        <w:rPr>
          <w:rFonts w:eastAsia="Arial Unicode MS" w:cs="Calibri"/>
        </w:rPr>
        <w:t xml:space="preserve">. Do you have any further comments about level Allied Health Professional student placements in the aged care setting? </w:t>
      </w:r>
    </w:p>
    <w:p w:rsidR="00CB220D" w:rsidRDefault="00CB220D" w:rsidP="00CB220D">
      <w:pPr>
        <w:spacing w:after="0" w:line="240" w:lineRule="auto"/>
        <w:rPr>
          <w:rFonts w:eastAsia="Arial Unicode MS" w:cs="Calibri"/>
          <w:color w:val="000000" w:themeColor="text1"/>
        </w:rPr>
      </w:pPr>
    </w:p>
    <w:p w:rsidR="00CB220D" w:rsidRDefault="00CB220D" w:rsidP="00CB220D">
      <w:pPr>
        <w:spacing w:after="0" w:line="240" w:lineRule="auto"/>
        <w:rPr>
          <w:rFonts w:eastAsia="Arial Unicode MS" w:cs="Calibri"/>
          <w:color w:val="000000" w:themeColor="text1"/>
        </w:rPr>
      </w:pPr>
    </w:p>
    <w:p w:rsidR="00363626" w:rsidRDefault="00363626" w:rsidP="00CB220D">
      <w:pPr>
        <w:spacing w:after="0" w:line="240" w:lineRule="auto"/>
        <w:rPr>
          <w:rFonts w:eastAsia="Arial Unicode MS" w:cs="Calibri"/>
          <w:color w:val="000000" w:themeColor="text1"/>
        </w:rPr>
      </w:pPr>
    </w:p>
    <w:p w:rsidR="00CB220D" w:rsidRDefault="00CB220D" w:rsidP="00CB220D">
      <w:pPr>
        <w:spacing w:after="120" w:line="240" w:lineRule="auto"/>
        <w:rPr>
          <w:rFonts w:eastAsia="Arial Unicode MS" w:cs="Calibri"/>
          <w:b/>
          <w:color w:val="000000" w:themeColor="text1"/>
          <w:sz w:val="28"/>
          <w:szCs w:val="28"/>
        </w:rPr>
      </w:pPr>
      <w:r>
        <w:rPr>
          <w:rFonts w:eastAsia="Arial Unicode MS" w:cs="Calibri"/>
          <w:b/>
          <w:color w:val="000000" w:themeColor="text1"/>
          <w:sz w:val="28"/>
          <w:szCs w:val="28"/>
        </w:rPr>
        <w:t>Section 6: Ongoing Contact</w:t>
      </w:r>
    </w:p>
    <w:p w:rsidR="00CB220D" w:rsidRDefault="00CB220D" w:rsidP="00CB220D">
      <w:pPr>
        <w:spacing w:after="120" w:line="240" w:lineRule="auto"/>
        <w:rPr>
          <w:rFonts w:eastAsia="Calibri" w:cs="Arial"/>
        </w:rPr>
      </w:pPr>
      <w:r>
        <w:rPr>
          <w:rFonts w:eastAsia="Arial Unicode MS" w:cs="Calibri"/>
          <w:color w:val="000000" w:themeColor="text1"/>
        </w:rPr>
        <w:t>1</w:t>
      </w:r>
      <w:r w:rsidR="00363626">
        <w:rPr>
          <w:rFonts w:eastAsia="Arial Unicode MS" w:cs="Calibri"/>
          <w:color w:val="000000" w:themeColor="text1"/>
        </w:rPr>
        <w:t>4</w:t>
      </w:r>
      <w:r>
        <w:rPr>
          <w:rFonts w:eastAsia="Arial Unicode MS" w:cs="Calibri"/>
          <w:color w:val="000000" w:themeColor="text1"/>
        </w:rPr>
        <w:t xml:space="preserve">. Are you happy to have further contact with the School of Health Sciences and Nutrition Dietetics or Physiotherapy academic staff regarding student placements? </w:t>
      </w:r>
    </w:p>
    <w:p w:rsidR="00CB220D" w:rsidRDefault="00CB220D" w:rsidP="00CB220D">
      <w:pPr>
        <w:spacing w:after="0" w:line="240" w:lineRule="auto"/>
        <w:rPr>
          <w:rFonts w:cs="Times New Roman"/>
        </w:rPr>
      </w:pPr>
      <w:r>
        <w:fldChar w:fldCharType="begin">
          <w:ffData>
            <w:name w:val="Check10"/>
            <w:enabled/>
            <w:calcOnExit w:val="0"/>
            <w:checkBox>
              <w:sizeAuto/>
              <w:default w:val="0"/>
            </w:checkBox>
          </w:ffData>
        </w:fldChar>
      </w:r>
      <w:r>
        <w:instrText xml:space="preserve"> FORMCHECKBOX </w:instrText>
      </w:r>
      <w:r>
        <w:fldChar w:fldCharType="end"/>
      </w:r>
      <w:r>
        <w:t>No</w:t>
      </w:r>
      <w:r>
        <w:tab/>
      </w:r>
      <w:r>
        <w:tab/>
      </w:r>
      <w:r>
        <w:tab/>
      </w:r>
      <w:r>
        <w:fldChar w:fldCharType="begin">
          <w:ffData>
            <w:name w:val="Check8"/>
            <w:enabled/>
            <w:calcOnExit w:val="0"/>
            <w:checkBox>
              <w:sizeAuto/>
              <w:default w:val="0"/>
            </w:checkBox>
          </w:ffData>
        </w:fldChar>
      </w:r>
      <w:r>
        <w:instrText xml:space="preserve"> FORMCHECKBOX </w:instrText>
      </w:r>
      <w:r>
        <w:fldChar w:fldCharType="end"/>
      </w:r>
      <w:r>
        <w:t>Yes</w:t>
      </w:r>
    </w:p>
    <w:p w:rsidR="00CB220D" w:rsidRDefault="00CB220D" w:rsidP="00CB220D">
      <w:pPr>
        <w:spacing w:after="0" w:line="240" w:lineRule="auto"/>
        <w:rPr>
          <w:rFonts w:cs="Arial"/>
        </w:rPr>
      </w:pPr>
    </w:p>
    <w:p w:rsidR="00CB220D" w:rsidRDefault="00CB220D" w:rsidP="00CB220D">
      <w:pPr>
        <w:spacing w:after="0" w:line="240" w:lineRule="auto"/>
        <w:rPr>
          <w:rFonts w:eastAsia="Arial Unicode MS" w:cs="Calibri"/>
        </w:rPr>
      </w:pPr>
      <w:r>
        <w:rPr>
          <w:rFonts w:eastAsia="Arial Unicode MS" w:cs="Calibri"/>
          <w:color w:val="000000" w:themeColor="text1"/>
        </w:rPr>
        <w:t xml:space="preserve">If yes, please indicate your preferred mode of contact and provide details </w:t>
      </w:r>
      <w:r>
        <w:rPr>
          <w:rFonts w:eastAsia="Arial Unicode MS" w:cs="Calibri"/>
        </w:rPr>
        <w:t>in the space below:</w:t>
      </w:r>
    </w:p>
    <w:p w:rsidR="00CB220D" w:rsidRDefault="00CB220D" w:rsidP="00CB220D">
      <w:pPr>
        <w:spacing w:after="0" w:line="240" w:lineRule="auto"/>
        <w:rPr>
          <w:rFonts w:eastAsia="Arial Unicode MS" w:cs="Calibri"/>
        </w:rPr>
      </w:pPr>
    </w:p>
    <w:p w:rsidR="00544A2D" w:rsidRDefault="00CB220D" w:rsidP="00CB220D">
      <w:pPr>
        <w:tabs>
          <w:tab w:val="left" w:pos="709"/>
        </w:tabs>
        <w:spacing w:after="0"/>
        <w:jc w:val="center"/>
        <w:rPr>
          <w:rFonts w:eastAsia="Arial Unicode MS" w:cs="Calibri"/>
          <w:i/>
          <w:sz w:val="24"/>
          <w:szCs w:val="24"/>
        </w:rPr>
        <w:sectPr w:rsidR="00544A2D" w:rsidSect="00544A2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ep="1" w:space="708"/>
          <w:docGrid w:linePitch="360"/>
        </w:sectPr>
      </w:pPr>
      <w:r>
        <w:rPr>
          <w:rFonts w:eastAsia="Arial Unicode MS" w:cs="Calibri"/>
          <w:i/>
          <w:sz w:val="24"/>
          <w:szCs w:val="24"/>
        </w:rPr>
        <w:t>Thank you very much for your time and your participation in this survey</w:t>
      </w:r>
    </w:p>
    <w:p w:rsidR="009F5776" w:rsidRDefault="009F5776" w:rsidP="00CB220D">
      <w:pPr>
        <w:tabs>
          <w:tab w:val="left" w:pos="709"/>
        </w:tabs>
        <w:spacing w:after="0"/>
        <w:jc w:val="center"/>
        <w:rPr>
          <w:b/>
        </w:rPr>
      </w:pPr>
    </w:p>
    <w:p w:rsidR="00D32BF6" w:rsidRDefault="0010692A" w:rsidP="00D32BF6">
      <w:pPr>
        <w:spacing w:after="0"/>
        <w:rPr>
          <w:b/>
        </w:rPr>
      </w:pPr>
      <w:r>
        <w:rPr>
          <w:b/>
        </w:rPr>
        <w:t>A</w:t>
      </w:r>
      <w:r w:rsidR="00D96AD7">
        <w:rPr>
          <w:b/>
        </w:rPr>
        <w:t>ppendix 4: Example of results of mapping exercise</w:t>
      </w:r>
    </w:p>
    <w:p w:rsidR="0010692A" w:rsidRDefault="0010692A" w:rsidP="0010692A">
      <w:pPr>
        <w:spacing w:after="0"/>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621"/>
        <w:gridCol w:w="4621"/>
      </w:tblGrid>
      <w:tr w:rsidR="0010692A" w:rsidTr="0049764D">
        <w:trPr>
          <w:trHeight w:val="367"/>
        </w:trPr>
        <w:tc>
          <w:tcPr>
            <w:tcW w:w="9242" w:type="dxa"/>
            <w:gridSpan w:val="2"/>
            <w:shd w:val="clear" w:color="auto" w:fill="D9D9D9" w:themeFill="background1" w:themeFillShade="D9"/>
            <w:vAlign w:val="center"/>
          </w:tcPr>
          <w:p w:rsidR="0010692A" w:rsidRDefault="0010692A" w:rsidP="0049764D">
            <w:r>
              <w:t>Site name</w:t>
            </w:r>
          </w:p>
        </w:tc>
      </w:tr>
      <w:tr w:rsidR="0010692A" w:rsidTr="0049764D">
        <w:trPr>
          <w:trHeight w:val="690"/>
        </w:trPr>
        <w:tc>
          <w:tcPr>
            <w:tcW w:w="9242" w:type="dxa"/>
            <w:gridSpan w:val="2"/>
            <w:vAlign w:val="center"/>
          </w:tcPr>
          <w:p w:rsidR="0010692A" w:rsidRDefault="0010692A" w:rsidP="0049764D">
            <w:r>
              <w:t>Presbyterian Aged Care - Westcott</w:t>
            </w:r>
          </w:p>
        </w:tc>
      </w:tr>
      <w:tr w:rsidR="0010692A" w:rsidTr="0049764D">
        <w:trPr>
          <w:trHeight w:val="417"/>
        </w:trPr>
        <w:tc>
          <w:tcPr>
            <w:tcW w:w="9242" w:type="dxa"/>
            <w:gridSpan w:val="2"/>
            <w:shd w:val="clear" w:color="auto" w:fill="D9D9D9" w:themeFill="background1" w:themeFillShade="D9"/>
            <w:vAlign w:val="center"/>
          </w:tcPr>
          <w:p w:rsidR="0010692A" w:rsidRDefault="0010692A" w:rsidP="0049764D">
            <w:r>
              <w:t xml:space="preserve">Location </w:t>
            </w:r>
          </w:p>
        </w:tc>
      </w:tr>
      <w:tr w:rsidR="0010692A" w:rsidTr="0049764D">
        <w:trPr>
          <w:trHeight w:val="690"/>
        </w:trPr>
        <w:tc>
          <w:tcPr>
            <w:tcW w:w="9242" w:type="dxa"/>
            <w:gridSpan w:val="2"/>
            <w:vAlign w:val="center"/>
          </w:tcPr>
          <w:p w:rsidR="0010692A" w:rsidRDefault="0010692A" w:rsidP="0049764D">
            <w:r>
              <w:t>Stockton</w:t>
            </w:r>
          </w:p>
        </w:tc>
      </w:tr>
      <w:tr w:rsidR="0010692A" w:rsidTr="0049764D">
        <w:trPr>
          <w:trHeight w:val="402"/>
        </w:trPr>
        <w:tc>
          <w:tcPr>
            <w:tcW w:w="4621" w:type="dxa"/>
            <w:shd w:val="clear" w:color="auto" w:fill="D9D9D9" w:themeFill="background1" w:themeFillShade="D9"/>
            <w:vAlign w:val="center"/>
          </w:tcPr>
          <w:p w:rsidR="0010692A" w:rsidRDefault="0010692A" w:rsidP="0049764D">
            <w:r>
              <w:t>Physiotherapy service description</w:t>
            </w:r>
          </w:p>
        </w:tc>
        <w:tc>
          <w:tcPr>
            <w:tcW w:w="4621" w:type="dxa"/>
            <w:shd w:val="clear" w:color="auto" w:fill="D9D9D9" w:themeFill="background1" w:themeFillShade="D9"/>
            <w:vAlign w:val="center"/>
          </w:tcPr>
          <w:p w:rsidR="0010692A" w:rsidRDefault="0010692A" w:rsidP="0049764D">
            <w:r>
              <w:t>Capacity for Placements</w:t>
            </w:r>
          </w:p>
        </w:tc>
      </w:tr>
      <w:tr w:rsidR="0010692A" w:rsidTr="0049764D">
        <w:trPr>
          <w:trHeight w:val="3132"/>
        </w:trPr>
        <w:tc>
          <w:tcPr>
            <w:tcW w:w="4621" w:type="dxa"/>
          </w:tcPr>
          <w:p w:rsidR="0010692A" w:rsidRDefault="0010692A" w:rsidP="0049764D">
            <w:r>
              <w:t>Contracted by Agewell Physiotherapy</w:t>
            </w:r>
          </w:p>
          <w:p w:rsidR="0010692A" w:rsidRDefault="0010692A" w:rsidP="0049764D"/>
          <w:p w:rsidR="0010692A" w:rsidRDefault="0010692A" w:rsidP="0049764D">
            <w:r>
              <w:t>2 days per week</w:t>
            </w:r>
          </w:p>
          <w:p w:rsidR="0010692A" w:rsidRDefault="0010692A" w:rsidP="0049764D"/>
          <w:p w:rsidR="0010692A" w:rsidRDefault="0010692A" w:rsidP="0049764D">
            <w:r>
              <w:t>Role is essentially consultant to advise re programmes/pain management for PTA’s to manage</w:t>
            </w:r>
          </w:p>
          <w:p w:rsidR="0010692A" w:rsidRDefault="0010692A" w:rsidP="0049764D"/>
          <w:p w:rsidR="0010692A" w:rsidRDefault="0010692A" w:rsidP="0049764D"/>
          <w:p w:rsidR="0010692A" w:rsidRDefault="0010692A" w:rsidP="0049764D">
            <w:r>
              <w:t>Physio Kate Vanderweyde 043800653</w:t>
            </w:r>
          </w:p>
        </w:tc>
        <w:tc>
          <w:tcPr>
            <w:tcW w:w="4621" w:type="dxa"/>
          </w:tcPr>
          <w:p w:rsidR="0010692A" w:rsidRDefault="0010692A" w:rsidP="0049764D">
            <w:r>
              <w:t xml:space="preserve">? Possible to combine facilities to make a placement </w:t>
            </w:r>
          </w:p>
          <w:p w:rsidR="0010692A" w:rsidRDefault="0010692A" w:rsidP="0049764D">
            <w:r>
              <w:t>Kate also works at St John’s Villa and Whiddon Group Belmont 1 day/week each</w:t>
            </w:r>
          </w:p>
          <w:p w:rsidR="0010692A" w:rsidRDefault="0010692A" w:rsidP="0049764D"/>
          <w:p w:rsidR="0010692A" w:rsidRDefault="0010692A" w:rsidP="0049764D"/>
        </w:tc>
      </w:tr>
      <w:tr w:rsidR="0010692A" w:rsidTr="0049764D">
        <w:trPr>
          <w:trHeight w:val="439"/>
        </w:trPr>
        <w:tc>
          <w:tcPr>
            <w:tcW w:w="4621" w:type="dxa"/>
            <w:shd w:val="clear" w:color="auto" w:fill="D9D9D9" w:themeFill="background1" w:themeFillShade="D9"/>
            <w:vAlign w:val="center"/>
          </w:tcPr>
          <w:p w:rsidR="0010692A" w:rsidRDefault="0010692A" w:rsidP="0049764D">
            <w:r>
              <w:t>Dietetics service description</w:t>
            </w:r>
          </w:p>
        </w:tc>
        <w:tc>
          <w:tcPr>
            <w:tcW w:w="4621" w:type="dxa"/>
            <w:shd w:val="clear" w:color="auto" w:fill="D9D9D9" w:themeFill="background1" w:themeFillShade="D9"/>
            <w:vAlign w:val="center"/>
          </w:tcPr>
          <w:p w:rsidR="0010692A" w:rsidRDefault="0010692A" w:rsidP="0049764D">
            <w:r>
              <w:t>Capacity for Placements</w:t>
            </w:r>
          </w:p>
        </w:tc>
      </w:tr>
      <w:tr w:rsidR="0010692A" w:rsidTr="0049764D">
        <w:trPr>
          <w:trHeight w:val="3653"/>
        </w:trPr>
        <w:tc>
          <w:tcPr>
            <w:tcW w:w="4621" w:type="dxa"/>
          </w:tcPr>
          <w:p w:rsidR="0010692A" w:rsidRDefault="0010692A" w:rsidP="0049764D">
            <w:r>
              <w:t>Nil identified on website</w:t>
            </w:r>
          </w:p>
        </w:tc>
        <w:tc>
          <w:tcPr>
            <w:tcW w:w="4621" w:type="dxa"/>
          </w:tcPr>
          <w:p w:rsidR="0010692A" w:rsidRDefault="0010692A" w:rsidP="0049764D">
            <w:r>
              <w:t>Nil</w:t>
            </w:r>
          </w:p>
        </w:tc>
      </w:tr>
      <w:tr w:rsidR="0010692A" w:rsidTr="0049764D">
        <w:trPr>
          <w:trHeight w:val="373"/>
        </w:trPr>
        <w:tc>
          <w:tcPr>
            <w:tcW w:w="9242" w:type="dxa"/>
            <w:gridSpan w:val="2"/>
            <w:shd w:val="clear" w:color="auto" w:fill="D9D9D9" w:themeFill="background1" w:themeFillShade="D9"/>
            <w:vAlign w:val="center"/>
          </w:tcPr>
          <w:p w:rsidR="0010692A" w:rsidRDefault="0010692A" w:rsidP="0049764D">
            <w:r>
              <w:t>General comments</w:t>
            </w:r>
          </w:p>
        </w:tc>
      </w:tr>
      <w:tr w:rsidR="0010692A" w:rsidTr="0049764D">
        <w:trPr>
          <w:trHeight w:val="983"/>
        </w:trPr>
        <w:tc>
          <w:tcPr>
            <w:tcW w:w="9242" w:type="dxa"/>
            <w:gridSpan w:val="2"/>
          </w:tcPr>
          <w:p w:rsidR="0010692A" w:rsidRDefault="0010692A" w:rsidP="0049764D"/>
        </w:tc>
      </w:tr>
    </w:tbl>
    <w:p w:rsidR="0010692A" w:rsidRDefault="0010692A" w:rsidP="0010692A">
      <w:pPr>
        <w:spacing w:after="0"/>
        <w:rPr>
          <w:sz w:val="28"/>
          <w:szCs w:val="28"/>
        </w:rPr>
      </w:pPr>
    </w:p>
    <w:p w:rsidR="0010692A" w:rsidRDefault="0010692A" w:rsidP="0010692A">
      <w:pPr>
        <w:spacing w:after="0"/>
        <w:rPr>
          <w:sz w:val="28"/>
          <w:szCs w:val="28"/>
        </w:rPr>
      </w:pPr>
    </w:p>
    <w:p w:rsidR="0010692A" w:rsidRDefault="0010692A" w:rsidP="00D32BF6">
      <w:pPr>
        <w:spacing w:after="0"/>
        <w:rPr>
          <w:b/>
        </w:rPr>
      </w:pPr>
    </w:p>
    <w:sectPr w:rsidR="0010692A" w:rsidSect="006032C0">
      <w:pgSz w:w="11906" w:h="16838"/>
      <w:pgMar w:top="1440" w:right="1440" w:bottom="1440" w:left="1440"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1F" w:rsidRDefault="0080131F" w:rsidP="009F2F35">
      <w:pPr>
        <w:spacing w:after="0" w:line="240" w:lineRule="auto"/>
      </w:pPr>
      <w:r>
        <w:separator/>
      </w:r>
    </w:p>
  </w:endnote>
  <w:endnote w:type="continuationSeparator" w:id="0">
    <w:p w:rsidR="0080131F" w:rsidRDefault="0080131F" w:rsidP="009F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AGaramond-Ital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1F" w:rsidRDefault="0080131F" w:rsidP="009F2F35">
      <w:pPr>
        <w:spacing w:after="0" w:line="240" w:lineRule="auto"/>
      </w:pPr>
      <w:r>
        <w:separator/>
      </w:r>
    </w:p>
  </w:footnote>
  <w:footnote w:type="continuationSeparator" w:id="0">
    <w:p w:rsidR="0080131F" w:rsidRDefault="0080131F" w:rsidP="009F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F8" w:rsidRDefault="00B171F8">
    <w:pPr>
      <w:pStyle w:val="Header"/>
    </w:pPr>
  </w:p>
  <w:p w:rsidR="00B171F8" w:rsidRDefault="00B17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F38"/>
    <w:multiLevelType w:val="hybridMultilevel"/>
    <w:tmpl w:val="40CAF46C"/>
    <w:lvl w:ilvl="0" w:tplc="0B28829C">
      <w:start w:val="3"/>
      <w:numFmt w:val="bullet"/>
      <w:lvlText w:val="-"/>
      <w:lvlJc w:val="left"/>
      <w:pPr>
        <w:ind w:left="720" w:hanging="360"/>
      </w:pPr>
      <w:rPr>
        <w:rFonts w:ascii="Calibri" w:hAnsi="Calibri"/>
      </w:rPr>
    </w:lvl>
    <w:lvl w:ilvl="1" w:tplc="3A786BDA">
      <w:start w:val="1"/>
      <w:numFmt w:val="bullet"/>
      <w:lvlText w:val="o"/>
      <w:lvlJc w:val="left"/>
      <w:pPr>
        <w:ind w:left="1440" w:hanging="360"/>
      </w:pPr>
      <w:rPr>
        <w:rFonts w:ascii="Courier New" w:hAnsi="Courier New"/>
      </w:rPr>
    </w:lvl>
    <w:lvl w:ilvl="2" w:tplc="1DCC9F58">
      <w:start w:val="1"/>
      <w:numFmt w:val="bullet"/>
      <w:lvlText w:val=""/>
      <w:lvlJc w:val="left"/>
      <w:pPr>
        <w:ind w:left="2160" w:hanging="360"/>
      </w:pPr>
      <w:rPr>
        <w:rFonts w:ascii="Wingdings" w:hAnsi="Wingdings"/>
      </w:rPr>
    </w:lvl>
    <w:lvl w:ilvl="3" w:tplc="93F24CC2">
      <w:start w:val="1"/>
      <w:numFmt w:val="bullet"/>
      <w:lvlText w:val=""/>
      <w:lvlJc w:val="left"/>
      <w:pPr>
        <w:ind w:left="2880" w:hanging="360"/>
      </w:pPr>
      <w:rPr>
        <w:rFonts w:ascii="Symbol" w:hAnsi="Symbol"/>
      </w:rPr>
    </w:lvl>
    <w:lvl w:ilvl="4" w:tplc="108C514E">
      <w:start w:val="1"/>
      <w:numFmt w:val="bullet"/>
      <w:lvlText w:val="o"/>
      <w:lvlJc w:val="left"/>
      <w:pPr>
        <w:ind w:left="3600" w:hanging="360"/>
      </w:pPr>
      <w:rPr>
        <w:rFonts w:ascii="Courier New" w:hAnsi="Courier New"/>
      </w:rPr>
    </w:lvl>
    <w:lvl w:ilvl="5" w:tplc="859885D6">
      <w:start w:val="1"/>
      <w:numFmt w:val="bullet"/>
      <w:lvlText w:val=""/>
      <w:lvlJc w:val="left"/>
      <w:pPr>
        <w:ind w:left="4320" w:hanging="360"/>
      </w:pPr>
      <w:rPr>
        <w:rFonts w:ascii="Wingdings" w:hAnsi="Wingdings"/>
      </w:rPr>
    </w:lvl>
    <w:lvl w:ilvl="6" w:tplc="E390986C">
      <w:start w:val="1"/>
      <w:numFmt w:val="bullet"/>
      <w:lvlText w:val=""/>
      <w:lvlJc w:val="left"/>
      <w:pPr>
        <w:ind w:left="5040" w:hanging="360"/>
      </w:pPr>
      <w:rPr>
        <w:rFonts w:ascii="Symbol" w:hAnsi="Symbol"/>
      </w:rPr>
    </w:lvl>
    <w:lvl w:ilvl="7" w:tplc="0F5C99E0">
      <w:start w:val="1"/>
      <w:numFmt w:val="bullet"/>
      <w:lvlText w:val="o"/>
      <w:lvlJc w:val="left"/>
      <w:pPr>
        <w:ind w:left="5760" w:hanging="360"/>
      </w:pPr>
      <w:rPr>
        <w:rFonts w:ascii="Courier New" w:hAnsi="Courier New"/>
      </w:rPr>
    </w:lvl>
    <w:lvl w:ilvl="8" w:tplc="9BD6E190">
      <w:start w:val="1"/>
      <w:numFmt w:val="bullet"/>
      <w:lvlText w:val=""/>
      <w:lvlJc w:val="left"/>
      <w:pPr>
        <w:ind w:left="6480" w:hanging="360"/>
      </w:pPr>
      <w:rPr>
        <w:rFonts w:ascii="Wingdings" w:hAnsi="Wingdings"/>
      </w:rPr>
    </w:lvl>
  </w:abstractNum>
  <w:abstractNum w:abstractNumId="1">
    <w:nsid w:val="0B0D1A89"/>
    <w:multiLevelType w:val="hybridMultilevel"/>
    <w:tmpl w:val="83D8534A"/>
    <w:lvl w:ilvl="0" w:tplc="3AAEAD3C">
      <w:start w:val="1"/>
      <w:numFmt w:val="decimal"/>
      <w:lvlText w:val="%1."/>
      <w:lvlJc w:val="left"/>
      <w:pPr>
        <w:ind w:left="720" w:hanging="360"/>
      </w:pPr>
    </w:lvl>
    <w:lvl w:ilvl="1" w:tplc="5576FB2C">
      <w:start w:val="1"/>
      <w:numFmt w:val="lowerLetter"/>
      <w:lvlText w:val="%2."/>
      <w:lvlJc w:val="left"/>
      <w:pPr>
        <w:ind w:left="1440" w:hanging="360"/>
      </w:pPr>
    </w:lvl>
    <w:lvl w:ilvl="2" w:tplc="6FE2C744">
      <w:start w:val="1"/>
      <w:numFmt w:val="lowerRoman"/>
      <w:lvlText w:val="%3."/>
      <w:lvlJc w:val="right"/>
      <w:pPr>
        <w:ind w:left="2160" w:hanging="180"/>
      </w:pPr>
    </w:lvl>
    <w:lvl w:ilvl="3" w:tplc="28D623FA">
      <w:start w:val="1"/>
      <w:numFmt w:val="decimal"/>
      <w:lvlText w:val="%4."/>
      <w:lvlJc w:val="left"/>
      <w:pPr>
        <w:ind w:left="2880" w:hanging="360"/>
      </w:pPr>
    </w:lvl>
    <w:lvl w:ilvl="4" w:tplc="B6D0DFE8">
      <w:start w:val="1"/>
      <w:numFmt w:val="lowerLetter"/>
      <w:lvlText w:val="%5."/>
      <w:lvlJc w:val="left"/>
      <w:pPr>
        <w:ind w:left="3600" w:hanging="360"/>
      </w:pPr>
    </w:lvl>
    <w:lvl w:ilvl="5" w:tplc="4B0ECDCC">
      <w:start w:val="1"/>
      <w:numFmt w:val="lowerRoman"/>
      <w:lvlText w:val="%6."/>
      <w:lvlJc w:val="right"/>
      <w:pPr>
        <w:ind w:left="4320" w:hanging="180"/>
      </w:pPr>
    </w:lvl>
    <w:lvl w:ilvl="6" w:tplc="B15EE8B8">
      <w:start w:val="1"/>
      <w:numFmt w:val="decimal"/>
      <w:lvlText w:val="%7."/>
      <w:lvlJc w:val="left"/>
      <w:pPr>
        <w:ind w:left="5040" w:hanging="360"/>
      </w:pPr>
    </w:lvl>
    <w:lvl w:ilvl="7" w:tplc="625E1C7A">
      <w:start w:val="1"/>
      <w:numFmt w:val="lowerLetter"/>
      <w:lvlText w:val="%8."/>
      <w:lvlJc w:val="left"/>
      <w:pPr>
        <w:ind w:left="5760" w:hanging="360"/>
      </w:pPr>
    </w:lvl>
    <w:lvl w:ilvl="8" w:tplc="CC8A5D32">
      <w:start w:val="1"/>
      <w:numFmt w:val="lowerRoman"/>
      <w:lvlText w:val="%9."/>
      <w:lvlJc w:val="right"/>
      <w:pPr>
        <w:ind w:left="6480" w:hanging="180"/>
      </w:pPr>
    </w:lvl>
  </w:abstractNum>
  <w:abstractNum w:abstractNumId="2">
    <w:nsid w:val="0B270287"/>
    <w:multiLevelType w:val="hybridMultilevel"/>
    <w:tmpl w:val="288CDE12"/>
    <w:lvl w:ilvl="0" w:tplc="D1D20150">
      <w:start w:val="1"/>
      <w:numFmt w:val="decimal"/>
      <w:lvlText w:val="%1."/>
      <w:lvlJc w:val="left"/>
      <w:pPr>
        <w:ind w:left="720" w:hanging="360"/>
      </w:pPr>
    </w:lvl>
    <w:lvl w:ilvl="1" w:tplc="98CA19D0">
      <w:start w:val="1"/>
      <w:numFmt w:val="lowerLetter"/>
      <w:lvlText w:val="%2."/>
      <w:lvlJc w:val="left"/>
      <w:pPr>
        <w:ind w:left="1440" w:hanging="360"/>
      </w:pPr>
    </w:lvl>
    <w:lvl w:ilvl="2" w:tplc="AB5ED586">
      <w:start w:val="1"/>
      <w:numFmt w:val="lowerRoman"/>
      <w:lvlText w:val="%3."/>
      <w:lvlJc w:val="right"/>
      <w:pPr>
        <w:ind w:left="2160" w:hanging="180"/>
      </w:pPr>
    </w:lvl>
    <w:lvl w:ilvl="3" w:tplc="049AC000">
      <w:start w:val="1"/>
      <w:numFmt w:val="decimal"/>
      <w:lvlText w:val="%4."/>
      <w:lvlJc w:val="left"/>
      <w:pPr>
        <w:ind w:left="2880" w:hanging="360"/>
      </w:pPr>
    </w:lvl>
    <w:lvl w:ilvl="4" w:tplc="41282BD2">
      <w:start w:val="1"/>
      <w:numFmt w:val="lowerLetter"/>
      <w:lvlText w:val="%5."/>
      <w:lvlJc w:val="left"/>
      <w:pPr>
        <w:ind w:left="3600" w:hanging="360"/>
      </w:pPr>
    </w:lvl>
    <w:lvl w:ilvl="5" w:tplc="6CFC8CE2">
      <w:start w:val="1"/>
      <w:numFmt w:val="lowerRoman"/>
      <w:lvlText w:val="%6."/>
      <w:lvlJc w:val="right"/>
      <w:pPr>
        <w:ind w:left="4320" w:hanging="180"/>
      </w:pPr>
    </w:lvl>
    <w:lvl w:ilvl="6" w:tplc="3B08F226">
      <w:start w:val="1"/>
      <w:numFmt w:val="decimal"/>
      <w:lvlText w:val="%7."/>
      <w:lvlJc w:val="left"/>
      <w:pPr>
        <w:ind w:left="5040" w:hanging="360"/>
      </w:pPr>
    </w:lvl>
    <w:lvl w:ilvl="7" w:tplc="4080D04C">
      <w:start w:val="1"/>
      <w:numFmt w:val="lowerLetter"/>
      <w:lvlText w:val="%8."/>
      <w:lvlJc w:val="left"/>
      <w:pPr>
        <w:ind w:left="5760" w:hanging="360"/>
      </w:pPr>
    </w:lvl>
    <w:lvl w:ilvl="8" w:tplc="85081F04">
      <w:start w:val="1"/>
      <w:numFmt w:val="lowerRoman"/>
      <w:lvlText w:val="%9."/>
      <w:lvlJc w:val="right"/>
      <w:pPr>
        <w:ind w:left="6480" w:hanging="180"/>
      </w:pPr>
    </w:lvl>
  </w:abstractNum>
  <w:abstractNum w:abstractNumId="3">
    <w:nsid w:val="31CC095D"/>
    <w:multiLevelType w:val="hybridMultilevel"/>
    <w:tmpl w:val="A484F724"/>
    <w:lvl w:ilvl="0" w:tplc="C3CC0F16">
      <w:start w:val="1"/>
      <w:numFmt w:val="decimal"/>
      <w:lvlText w:val="%1."/>
      <w:lvlJc w:val="left"/>
      <w:pPr>
        <w:ind w:left="720" w:hanging="360"/>
      </w:pPr>
    </w:lvl>
    <w:lvl w:ilvl="1" w:tplc="02F01AF4">
      <w:start w:val="1"/>
      <w:numFmt w:val="lowerLetter"/>
      <w:lvlText w:val="%2."/>
      <w:lvlJc w:val="left"/>
      <w:pPr>
        <w:ind w:left="1440" w:hanging="360"/>
      </w:pPr>
    </w:lvl>
    <w:lvl w:ilvl="2" w:tplc="7146F6EC">
      <w:start w:val="1"/>
      <w:numFmt w:val="lowerRoman"/>
      <w:lvlText w:val="%3."/>
      <w:lvlJc w:val="right"/>
      <w:pPr>
        <w:ind w:left="2160" w:hanging="180"/>
      </w:pPr>
    </w:lvl>
    <w:lvl w:ilvl="3" w:tplc="6F0A4A44">
      <w:start w:val="1"/>
      <w:numFmt w:val="decimal"/>
      <w:lvlText w:val="%4."/>
      <w:lvlJc w:val="left"/>
      <w:pPr>
        <w:ind w:left="2880" w:hanging="360"/>
      </w:pPr>
    </w:lvl>
    <w:lvl w:ilvl="4" w:tplc="A5D67BB0">
      <w:start w:val="1"/>
      <w:numFmt w:val="lowerLetter"/>
      <w:lvlText w:val="%5."/>
      <w:lvlJc w:val="left"/>
      <w:pPr>
        <w:ind w:left="3600" w:hanging="360"/>
      </w:pPr>
    </w:lvl>
    <w:lvl w:ilvl="5" w:tplc="71AE8F48">
      <w:start w:val="1"/>
      <w:numFmt w:val="lowerRoman"/>
      <w:lvlText w:val="%6."/>
      <w:lvlJc w:val="right"/>
      <w:pPr>
        <w:ind w:left="4320" w:hanging="180"/>
      </w:pPr>
    </w:lvl>
    <w:lvl w:ilvl="6" w:tplc="5C48A90C">
      <w:start w:val="1"/>
      <w:numFmt w:val="decimal"/>
      <w:lvlText w:val="%7."/>
      <w:lvlJc w:val="left"/>
      <w:pPr>
        <w:ind w:left="5040" w:hanging="360"/>
      </w:pPr>
    </w:lvl>
    <w:lvl w:ilvl="7" w:tplc="A600F620">
      <w:start w:val="1"/>
      <w:numFmt w:val="lowerLetter"/>
      <w:lvlText w:val="%8."/>
      <w:lvlJc w:val="left"/>
      <w:pPr>
        <w:ind w:left="5760" w:hanging="360"/>
      </w:pPr>
    </w:lvl>
    <w:lvl w:ilvl="8" w:tplc="C5C6DF9E">
      <w:start w:val="1"/>
      <w:numFmt w:val="lowerRoman"/>
      <w:lvlText w:val="%9."/>
      <w:lvlJc w:val="right"/>
      <w:pPr>
        <w:ind w:left="6480" w:hanging="180"/>
      </w:pPr>
    </w:lvl>
  </w:abstractNum>
  <w:abstractNum w:abstractNumId="4">
    <w:nsid w:val="3ED249F6"/>
    <w:multiLevelType w:val="hybridMultilevel"/>
    <w:tmpl w:val="E796E288"/>
    <w:lvl w:ilvl="0" w:tplc="295E6A70">
      <w:start w:val="1"/>
      <w:numFmt w:val="decimal"/>
      <w:lvlText w:val="%1."/>
      <w:lvlJc w:val="left"/>
      <w:pPr>
        <w:ind w:left="720" w:hanging="360"/>
      </w:pPr>
    </w:lvl>
    <w:lvl w:ilvl="1" w:tplc="AD9CAE96">
      <w:start w:val="1"/>
      <w:numFmt w:val="lowerLetter"/>
      <w:lvlText w:val="%2."/>
      <w:lvlJc w:val="left"/>
      <w:pPr>
        <w:ind w:left="1440" w:hanging="360"/>
      </w:pPr>
    </w:lvl>
    <w:lvl w:ilvl="2" w:tplc="49884D36">
      <w:start w:val="1"/>
      <w:numFmt w:val="lowerRoman"/>
      <w:lvlText w:val="%3."/>
      <w:lvlJc w:val="right"/>
      <w:pPr>
        <w:ind w:left="2160" w:hanging="180"/>
      </w:pPr>
    </w:lvl>
    <w:lvl w:ilvl="3" w:tplc="6472F312">
      <w:start w:val="1"/>
      <w:numFmt w:val="decimal"/>
      <w:lvlText w:val="%4."/>
      <w:lvlJc w:val="left"/>
      <w:pPr>
        <w:ind w:left="2880" w:hanging="360"/>
      </w:pPr>
    </w:lvl>
    <w:lvl w:ilvl="4" w:tplc="C4EC39BC">
      <w:start w:val="1"/>
      <w:numFmt w:val="lowerLetter"/>
      <w:lvlText w:val="%5."/>
      <w:lvlJc w:val="left"/>
      <w:pPr>
        <w:ind w:left="3600" w:hanging="360"/>
      </w:pPr>
    </w:lvl>
    <w:lvl w:ilvl="5" w:tplc="6C544EEE">
      <w:start w:val="1"/>
      <w:numFmt w:val="lowerRoman"/>
      <w:lvlText w:val="%6."/>
      <w:lvlJc w:val="right"/>
      <w:pPr>
        <w:ind w:left="4320" w:hanging="180"/>
      </w:pPr>
    </w:lvl>
    <w:lvl w:ilvl="6" w:tplc="789C9BA4">
      <w:start w:val="1"/>
      <w:numFmt w:val="decimal"/>
      <w:lvlText w:val="%7."/>
      <w:lvlJc w:val="left"/>
      <w:pPr>
        <w:ind w:left="5040" w:hanging="360"/>
      </w:pPr>
    </w:lvl>
    <w:lvl w:ilvl="7" w:tplc="89C85950">
      <w:start w:val="1"/>
      <w:numFmt w:val="lowerLetter"/>
      <w:lvlText w:val="%8."/>
      <w:lvlJc w:val="left"/>
      <w:pPr>
        <w:ind w:left="5760" w:hanging="360"/>
      </w:pPr>
    </w:lvl>
    <w:lvl w:ilvl="8" w:tplc="BF547554">
      <w:start w:val="1"/>
      <w:numFmt w:val="lowerRoman"/>
      <w:lvlText w:val="%9."/>
      <w:lvlJc w:val="right"/>
      <w:pPr>
        <w:ind w:left="6480" w:hanging="180"/>
      </w:pPr>
    </w:lvl>
  </w:abstractNum>
  <w:abstractNum w:abstractNumId="5">
    <w:nsid w:val="41243E60"/>
    <w:multiLevelType w:val="hybridMultilevel"/>
    <w:tmpl w:val="497CB0BC"/>
    <w:lvl w:ilvl="0" w:tplc="799CF406">
      <w:start w:val="1"/>
      <w:numFmt w:val="decimal"/>
      <w:lvlText w:val="%1."/>
      <w:lvlJc w:val="left"/>
      <w:pPr>
        <w:ind w:left="644" w:hanging="360"/>
      </w:pPr>
    </w:lvl>
    <w:lvl w:ilvl="1" w:tplc="15965C22">
      <w:start w:val="1"/>
      <w:numFmt w:val="lowerLetter"/>
      <w:lvlText w:val="%2."/>
      <w:lvlJc w:val="left"/>
      <w:pPr>
        <w:ind w:left="1440" w:hanging="360"/>
      </w:pPr>
    </w:lvl>
    <w:lvl w:ilvl="2" w:tplc="DF845A26">
      <w:start w:val="1"/>
      <w:numFmt w:val="lowerRoman"/>
      <w:lvlText w:val="%3."/>
      <w:lvlJc w:val="right"/>
      <w:pPr>
        <w:ind w:left="2160" w:hanging="180"/>
      </w:pPr>
    </w:lvl>
    <w:lvl w:ilvl="3" w:tplc="DC042510">
      <w:start w:val="1"/>
      <w:numFmt w:val="decimal"/>
      <w:lvlText w:val="%4."/>
      <w:lvlJc w:val="left"/>
      <w:pPr>
        <w:ind w:left="2880" w:hanging="360"/>
      </w:pPr>
    </w:lvl>
    <w:lvl w:ilvl="4" w:tplc="4F6C7284">
      <w:start w:val="1"/>
      <w:numFmt w:val="lowerLetter"/>
      <w:lvlText w:val="%5."/>
      <w:lvlJc w:val="left"/>
      <w:pPr>
        <w:ind w:left="3600" w:hanging="360"/>
      </w:pPr>
    </w:lvl>
    <w:lvl w:ilvl="5" w:tplc="9CAE5FF2">
      <w:start w:val="1"/>
      <w:numFmt w:val="lowerRoman"/>
      <w:lvlText w:val="%6."/>
      <w:lvlJc w:val="right"/>
      <w:pPr>
        <w:ind w:left="4320" w:hanging="180"/>
      </w:pPr>
    </w:lvl>
    <w:lvl w:ilvl="6" w:tplc="55FAAACE">
      <w:start w:val="1"/>
      <w:numFmt w:val="decimal"/>
      <w:lvlText w:val="%7."/>
      <w:lvlJc w:val="left"/>
      <w:pPr>
        <w:ind w:left="5040" w:hanging="360"/>
      </w:pPr>
    </w:lvl>
    <w:lvl w:ilvl="7" w:tplc="27D445D6">
      <w:start w:val="1"/>
      <w:numFmt w:val="lowerLetter"/>
      <w:lvlText w:val="%8."/>
      <w:lvlJc w:val="left"/>
      <w:pPr>
        <w:ind w:left="5760" w:hanging="360"/>
      </w:pPr>
    </w:lvl>
    <w:lvl w:ilvl="8" w:tplc="8E1091C6">
      <w:start w:val="1"/>
      <w:numFmt w:val="lowerRoman"/>
      <w:lvlText w:val="%9."/>
      <w:lvlJc w:val="right"/>
      <w:pPr>
        <w:ind w:left="6480" w:hanging="180"/>
      </w:pPr>
    </w:lvl>
  </w:abstractNum>
  <w:abstractNum w:abstractNumId="6">
    <w:nsid w:val="52524B82"/>
    <w:multiLevelType w:val="hybridMultilevel"/>
    <w:tmpl w:val="9EFA5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8F5804"/>
    <w:multiLevelType w:val="hybridMultilevel"/>
    <w:tmpl w:val="9E7EB6FA"/>
    <w:lvl w:ilvl="0" w:tplc="FAF408EE">
      <w:start w:val="2"/>
      <w:numFmt w:val="decimal"/>
      <w:lvlText w:val="%1."/>
      <w:lvlJc w:val="left"/>
      <w:pPr>
        <w:ind w:left="720" w:hanging="360"/>
      </w:pPr>
    </w:lvl>
    <w:lvl w:ilvl="1" w:tplc="F434F880">
      <w:start w:val="1"/>
      <w:numFmt w:val="lowerLetter"/>
      <w:lvlText w:val="%2."/>
      <w:lvlJc w:val="left"/>
      <w:pPr>
        <w:ind w:left="1440" w:hanging="360"/>
      </w:pPr>
    </w:lvl>
    <w:lvl w:ilvl="2" w:tplc="F5601542">
      <w:start w:val="1"/>
      <w:numFmt w:val="lowerRoman"/>
      <w:lvlText w:val="%3."/>
      <w:lvlJc w:val="right"/>
      <w:pPr>
        <w:ind w:left="2160" w:hanging="180"/>
      </w:pPr>
    </w:lvl>
    <w:lvl w:ilvl="3" w:tplc="EF1A73C6">
      <w:start w:val="1"/>
      <w:numFmt w:val="decimal"/>
      <w:lvlText w:val="%4."/>
      <w:lvlJc w:val="left"/>
      <w:pPr>
        <w:ind w:left="2880" w:hanging="360"/>
      </w:pPr>
    </w:lvl>
    <w:lvl w:ilvl="4" w:tplc="0616E964">
      <w:start w:val="1"/>
      <w:numFmt w:val="lowerLetter"/>
      <w:lvlText w:val="%5."/>
      <w:lvlJc w:val="left"/>
      <w:pPr>
        <w:ind w:left="3600" w:hanging="360"/>
      </w:pPr>
    </w:lvl>
    <w:lvl w:ilvl="5" w:tplc="4A04E80E">
      <w:start w:val="1"/>
      <w:numFmt w:val="lowerRoman"/>
      <w:lvlText w:val="%6."/>
      <w:lvlJc w:val="right"/>
      <w:pPr>
        <w:ind w:left="4320" w:hanging="180"/>
      </w:pPr>
    </w:lvl>
    <w:lvl w:ilvl="6" w:tplc="0E5A0CFC">
      <w:start w:val="1"/>
      <w:numFmt w:val="decimal"/>
      <w:lvlText w:val="%7."/>
      <w:lvlJc w:val="left"/>
      <w:pPr>
        <w:ind w:left="5040" w:hanging="360"/>
      </w:pPr>
    </w:lvl>
    <w:lvl w:ilvl="7" w:tplc="8384E8F8">
      <w:start w:val="1"/>
      <w:numFmt w:val="lowerLetter"/>
      <w:lvlText w:val="%8."/>
      <w:lvlJc w:val="left"/>
      <w:pPr>
        <w:ind w:left="5760" w:hanging="360"/>
      </w:pPr>
    </w:lvl>
    <w:lvl w:ilvl="8" w:tplc="F7540780">
      <w:start w:val="1"/>
      <w:numFmt w:val="lowerRoman"/>
      <w:lvlText w:val="%9."/>
      <w:lvlJc w:val="right"/>
      <w:pPr>
        <w:ind w:left="6480" w:hanging="180"/>
      </w:pPr>
    </w:lvl>
  </w:abstractNum>
  <w:abstractNum w:abstractNumId="8">
    <w:nsid w:val="6D9F332D"/>
    <w:multiLevelType w:val="hybridMultilevel"/>
    <w:tmpl w:val="3F90C640"/>
    <w:lvl w:ilvl="0" w:tplc="1DA23360">
      <w:start w:val="1"/>
      <w:numFmt w:val="decimal"/>
      <w:lvlText w:val="%1."/>
      <w:lvlJc w:val="left"/>
      <w:pPr>
        <w:ind w:left="720" w:hanging="360"/>
      </w:pPr>
    </w:lvl>
    <w:lvl w:ilvl="1" w:tplc="6AC8E030">
      <w:start w:val="1"/>
      <w:numFmt w:val="lowerLetter"/>
      <w:lvlText w:val="%2."/>
      <w:lvlJc w:val="left"/>
      <w:pPr>
        <w:ind w:left="1440" w:hanging="360"/>
      </w:pPr>
    </w:lvl>
    <w:lvl w:ilvl="2" w:tplc="0BDEC156">
      <w:start w:val="1"/>
      <w:numFmt w:val="lowerRoman"/>
      <w:lvlText w:val="%3."/>
      <w:lvlJc w:val="right"/>
      <w:pPr>
        <w:ind w:left="2160" w:hanging="180"/>
      </w:pPr>
    </w:lvl>
    <w:lvl w:ilvl="3" w:tplc="7F0C59CC">
      <w:start w:val="1"/>
      <w:numFmt w:val="decimal"/>
      <w:lvlText w:val="%4."/>
      <w:lvlJc w:val="left"/>
      <w:pPr>
        <w:ind w:left="2880" w:hanging="360"/>
      </w:pPr>
    </w:lvl>
    <w:lvl w:ilvl="4" w:tplc="65F040CE">
      <w:start w:val="1"/>
      <w:numFmt w:val="lowerLetter"/>
      <w:lvlText w:val="%5."/>
      <w:lvlJc w:val="left"/>
      <w:pPr>
        <w:ind w:left="3600" w:hanging="360"/>
      </w:pPr>
    </w:lvl>
    <w:lvl w:ilvl="5" w:tplc="79DC47F2">
      <w:start w:val="1"/>
      <w:numFmt w:val="lowerRoman"/>
      <w:lvlText w:val="%6."/>
      <w:lvlJc w:val="right"/>
      <w:pPr>
        <w:ind w:left="4320" w:hanging="180"/>
      </w:pPr>
    </w:lvl>
    <w:lvl w:ilvl="6" w:tplc="867A92F0">
      <w:start w:val="1"/>
      <w:numFmt w:val="decimal"/>
      <w:lvlText w:val="%7."/>
      <w:lvlJc w:val="left"/>
      <w:pPr>
        <w:ind w:left="5040" w:hanging="360"/>
      </w:pPr>
    </w:lvl>
    <w:lvl w:ilvl="7" w:tplc="89227434">
      <w:start w:val="1"/>
      <w:numFmt w:val="lowerLetter"/>
      <w:lvlText w:val="%8."/>
      <w:lvlJc w:val="left"/>
      <w:pPr>
        <w:ind w:left="5760" w:hanging="360"/>
      </w:pPr>
    </w:lvl>
    <w:lvl w:ilvl="8" w:tplc="4DFE7630">
      <w:start w:val="1"/>
      <w:numFmt w:val="lowerRoman"/>
      <w:lvlText w:val="%9."/>
      <w:lvlJc w:val="right"/>
      <w:pPr>
        <w:ind w:left="6480" w:hanging="180"/>
      </w:pPr>
    </w:lvl>
  </w:abstractNum>
  <w:num w:numId="1">
    <w:abstractNumId w:val="8"/>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11"/>
    <w:rsid w:val="000352C8"/>
    <w:rsid w:val="0005090C"/>
    <w:rsid w:val="00071FFB"/>
    <w:rsid w:val="00093C59"/>
    <w:rsid w:val="0009718E"/>
    <w:rsid w:val="000C22AE"/>
    <w:rsid w:val="000C3FCE"/>
    <w:rsid w:val="000D1B36"/>
    <w:rsid w:val="000D445D"/>
    <w:rsid w:val="000D478C"/>
    <w:rsid w:val="000D4E0A"/>
    <w:rsid w:val="000E0F8B"/>
    <w:rsid w:val="000E229A"/>
    <w:rsid w:val="000E49CA"/>
    <w:rsid w:val="000E66EC"/>
    <w:rsid w:val="00104B36"/>
    <w:rsid w:val="0010692A"/>
    <w:rsid w:val="0011654C"/>
    <w:rsid w:val="00121871"/>
    <w:rsid w:val="0013031F"/>
    <w:rsid w:val="001407C6"/>
    <w:rsid w:val="001426A1"/>
    <w:rsid w:val="00154317"/>
    <w:rsid w:val="00166BE3"/>
    <w:rsid w:val="00170E29"/>
    <w:rsid w:val="0018581F"/>
    <w:rsid w:val="0019179B"/>
    <w:rsid w:val="001B045E"/>
    <w:rsid w:val="001B3EFD"/>
    <w:rsid w:val="001B47AA"/>
    <w:rsid w:val="001C5809"/>
    <w:rsid w:val="001D3130"/>
    <w:rsid w:val="001D72D5"/>
    <w:rsid w:val="001E2B15"/>
    <w:rsid w:val="001E46ED"/>
    <w:rsid w:val="0020660D"/>
    <w:rsid w:val="00207D29"/>
    <w:rsid w:val="002142D3"/>
    <w:rsid w:val="00216678"/>
    <w:rsid w:val="0022562F"/>
    <w:rsid w:val="00226973"/>
    <w:rsid w:val="00226995"/>
    <w:rsid w:val="00226A23"/>
    <w:rsid w:val="00230E0F"/>
    <w:rsid w:val="002326EA"/>
    <w:rsid w:val="0024019A"/>
    <w:rsid w:val="002550FF"/>
    <w:rsid w:val="00257C43"/>
    <w:rsid w:val="002603DB"/>
    <w:rsid w:val="00266701"/>
    <w:rsid w:val="00266B9D"/>
    <w:rsid w:val="00286877"/>
    <w:rsid w:val="002B5223"/>
    <w:rsid w:val="002B609C"/>
    <w:rsid w:val="002C42A2"/>
    <w:rsid w:val="002D3D2C"/>
    <w:rsid w:val="002D40AA"/>
    <w:rsid w:val="002E33CF"/>
    <w:rsid w:val="00301315"/>
    <w:rsid w:val="00303CCE"/>
    <w:rsid w:val="00307EAA"/>
    <w:rsid w:val="00316779"/>
    <w:rsid w:val="00320120"/>
    <w:rsid w:val="00320880"/>
    <w:rsid w:val="0032187C"/>
    <w:rsid w:val="0033773B"/>
    <w:rsid w:val="0034352F"/>
    <w:rsid w:val="0035355C"/>
    <w:rsid w:val="00363626"/>
    <w:rsid w:val="0037063E"/>
    <w:rsid w:val="003712D9"/>
    <w:rsid w:val="0037134D"/>
    <w:rsid w:val="00373858"/>
    <w:rsid w:val="00377399"/>
    <w:rsid w:val="00383657"/>
    <w:rsid w:val="00387AE5"/>
    <w:rsid w:val="0039164C"/>
    <w:rsid w:val="003A77FF"/>
    <w:rsid w:val="003B0734"/>
    <w:rsid w:val="003B201F"/>
    <w:rsid w:val="003B73FB"/>
    <w:rsid w:val="003C19E1"/>
    <w:rsid w:val="003C20B3"/>
    <w:rsid w:val="003D3D32"/>
    <w:rsid w:val="003D4579"/>
    <w:rsid w:val="003E2F6F"/>
    <w:rsid w:val="003E4C64"/>
    <w:rsid w:val="00402112"/>
    <w:rsid w:val="00404CF7"/>
    <w:rsid w:val="004230E2"/>
    <w:rsid w:val="00430F6A"/>
    <w:rsid w:val="00431F2A"/>
    <w:rsid w:val="004328BA"/>
    <w:rsid w:val="00442000"/>
    <w:rsid w:val="00450BB0"/>
    <w:rsid w:val="0045299A"/>
    <w:rsid w:val="004549F5"/>
    <w:rsid w:val="00464F9D"/>
    <w:rsid w:val="00491DF0"/>
    <w:rsid w:val="0049764D"/>
    <w:rsid w:val="004A3478"/>
    <w:rsid w:val="004A579E"/>
    <w:rsid w:val="004A7488"/>
    <w:rsid w:val="004A7900"/>
    <w:rsid w:val="004B70FF"/>
    <w:rsid w:val="004B748D"/>
    <w:rsid w:val="004C6D38"/>
    <w:rsid w:val="004F79F3"/>
    <w:rsid w:val="0050259D"/>
    <w:rsid w:val="0050546E"/>
    <w:rsid w:val="005124B9"/>
    <w:rsid w:val="00513159"/>
    <w:rsid w:val="00513917"/>
    <w:rsid w:val="00521813"/>
    <w:rsid w:val="00523E48"/>
    <w:rsid w:val="00525B95"/>
    <w:rsid w:val="00531619"/>
    <w:rsid w:val="00535109"/>
    <w:rsid w:val="0054345B"/>
    <w:rsid w:val="005443DD"/>
    <w:rsid w:val="00544A2D"/>
    <w:rsid w:val="00553822"/>
    <w:rsid w:val="00562B15"/>
    <w:rsid w:val="00571366"/>
    <w:rsid w:val="00572A2F"/>
    <w:rsid w:val="00583E7E"/>
    <w:rsid w:val="00586F1F"/>
    <w:rsid w:val="005B7805"/>
    <w:rsid w:val="005C07D1"/>
    <w:rsid w:val="005C0DAE"/>
    <w:rsid w:val="005C1B29"/>
    <w:rsid w:val="005C2EA1"/>
    <w:rsid w:val="005C4631"/>
    <w:rsid w:val="005C57E7"/>
    <w:rsid w:val="005C7607"/>
    <w:rsid w:val="005D49D1"/>
    <w:rsid w:val="005E1E4D"/>
    <w:rsid w:val="005E3024"/>
    <w:rsid w:val="005E6C13"/>
    <w:rsid w:val="005F075A"/>
    <w:rsid w:val="005F5881"/>
    <w:rsid w:val="006032C0"/>
    <w:rsid w:val="0062079B"/>
    <w:rsid w:val="0062318C"/>
    <w:rsid w:val="00625B7E"/>
    <w:rsid w:val="006365FE"/>
    <w:rsid w:val="00645AE3"/>
    <w:rsid w:val="00656D1F"/>
    <w:rsid w:val="006606DA"/>
    <w:rsid w:val="00666BFC"/>
    <w:rsid w:val="00667C5B"/>
    <w:rsid w:val="00681D45"/>
    <w:rsid w:val="00690122"/>
    <w:rsid w:val="006905E5"/>
    <w:rsid w:val="00697B51"/>
    <w:rsid w:val="006A1450"/>
    <w:rsid w:val="006A2778"/>
    <w:rsid w:val="006B2B98"/>
    <w:rsid w:val="006D747A"/>
    <w:rsid w:val="006E3A1E"/>
    <w:rsid w:val="006E409E"/>
    <w:rsid w:val="006F1661"/>
    <w:rsid w:val="006F27C3"/>
    <w:rsid w:val="006F5273"/>
    <w:rsid w:val="006F581C"/>
    <w:rsid w:val="006F76D0"/>
    <w:rsid w:val="00706A7C"/>
    <w:rsid w:val="0071669B"/>
    <w:rsid w:val="0071681A"/>
    <w:rsid w:val="00716B46"/>
    <w:rsid w:val="0071755D"/>
    <w:rsid w:val="00722DE0"/>
    <w:rsid w:val="00723AA9"/>
    <w:rsid w:val="00736623"/>
    <w:rsid w:val="00745A49"/>
    <w:rsid w:val="00752690"/>
    <w:rsid w:val="00762ED4"/>
    <w:rsid w:val="007672A2"/>
    <w:rsid w:val="00782F5F"/>
    <w:rsid w:val="00790A59"/>
    <w:rsid w:val="00790D61"/>
    <w:rsid w:val="00790FF5"/>
    <w:rsid w:val="00791B0F"/>
    <w:rsid w:val="00793263"/>
    <w:rsid w:val="007A34D3"/>
    <w:rsid w:val="007A45DE"/>
    <w:rsid w:val="007C151E"/>
    <w:rsid w:val="007C24DD"/>
    <w:rsid w:val="007C3E34"/>
    <w:rsid w:val="007E0BA5"/>
    <w:rsid w:val="007E5B2B"/>
    <w:rsid w:val="0080131F"/>
    <w:rsid w:val="00802641"/>
    <w:rsid w:val="008111E6"/>
    <w:rsid w:val="008132C1"/>
    <w:rsid w:val="00814198"/>
    <w:rsid w:val="0081776B"/>
    <w:rsid w:val="00840790"/>
    <w:rsid w:val="00841E05"/>
    <w:rsid w:val="00866284"/>
    <w:rsid w:val="00867B37"/>
    <w:rsid w:val="00872191"/>
    <w:rsid w:val="00881611"/>
    <w:rsid w:val="00881CD2"/>
    <w:rsid w:val="00886538"/>
    <w:rsid w:val="00887F7F"/>
    <w:rsid w:val="00890C3E"/>
    <w:rsid w:val="00890EC4"/>
    <w:rsid w:val="008919B4"/>
    <w:rsid w:val="00897F6D"/>
    <w:rsid w:val="008A1D24"/>
    <w:rsid w:val="008B1991"/>
    <w:rsid w:val="008D349E"/>
    <w:rsid w:val="008D3EEB"/>
    <w:rsid w:val="008D78DD"/>
    <w:rsid w:val="008E2025"/>
    <w:rsid w:val="008F5CF3"/>
    <w:rsid w:val="00903CCB"/>
    <w:rsid w:val="00911C16"/>
    <w:rsid w:val="00913C7A"/>
    <w:rsid w:val="0092362B"/>
    <w:rsid w:val="009352F9"/>
    <w:rsid w:val="009520C9"/>
    <w:rsid w:val="00953F74"/>
    <w:rsid w:val="009558A9"/>
    <w:rsid w:val="009600BC"/>
    <w:rsid w:val="009626E0"/>
    <w:rsid w:val="00963887"/>
    <w:rsid w:val="009704AA"/>
    <w:rsid w:val="0097273D"/>
    <w:rsid w:val="0099083C"/>
    <w:rsid w:val="00995E75"/>
    <w:rsid w:val="00997FB1"/>
    <w:rsid w:val="009A1196"/>
    <w:rsid w:val="009A315D"/>
    <w:rsid w:val="009A3E37"/>
    <w:rsid w:val="009B6AEC"/>
    <w:rsid w:val="009B6C5F"/>
    <w:rsid w:val="009C1C51"/>
    <w:rsid w:val="009D07FB"/>
    <w:rsid w:val="009D2424"/>
    <w:rsid w:val="009F2F35"/>
    <w:rsid w:val="009F491F"/>
    <w:rsid w:val="009F5776"/>
    <w:rsid w:val="00A03020"/>
    <w:rsid w:val="00A06C91"/>
    <w:rsid w:val="00A06EDC"/>
    <w:rsid w:val="00A33A60"/>
    <w:rsid w:val="00A3421B"/>
    <w:rsid w:val="00A4320B"/>
    <w:rsid w:val="00A47214"/>
    <w:rsid w:val="00A53744"/>
    <w:rsid w:val="00A57374"/>
    <w:rsid w:val="00A61B3E"/>
    <w:rsid w:val="00A65D8B"/>
    <w:rsid w:val="00A75D70"/>
    <w:rsid w:val="00A876E5"/>
    <w:rsid w:val="00A90A6D"/>
    <w:rsid w:val="00A97D21"/>
    <w:rsid w:val="00AA0251"/>
    <w:rsid w:val="00AA6A07"/>
    <w:rsid w:val="00AB7254"/>
    <w:rsid w:val="00AC3BDA"/>
    <w:rsid w:val="00AD0878"/>
    <w:rsid w:val="00AD1E67"/>
    <w:rsid w:val="00AD389B"/>
    <w:rsid w:val="00AF198D"/>
    <w:rsid w:val="00B0699B"/>
    <w:rsid w:val="00B074FA"/>
    <w:rsid w:val="00B149F9"/>
    <w:rsid w:val="00B15EA6"/>
    <w:rsid w:val="00B171F8"/>
    <w:rsid w:val="00B27C63"/>
    <w:rsid w:val="00B34DB4"/>
    <w:rsid w:val="00B561EC"/>
    <w:rsid w:val="00B61395"/>
    <w:rsid w:val="00B623C2"/>
    <w:rsid w:val="00B65B00"/>
    <w:rsid w:val="00B724BE"/>
    <w:rsid w:val="00B74241"/>
    <w:rsid w:val="00BA3FAC"/>
    <w:rsid w:val="00BB290C"/>
    <w:rsid w:val="00BC4FC8"/>
    <w:rsid w:val="00BD139C"/>
    <w:rsid w:val="00BD296D"/>
    <w:rsid w:val="00BE025C"/>
    <w:rsid w:val="00BE48DB"/>
    <w:rsid w:val="00BE7209"/>
    <w:rsid w:val="00BF0DC6"/>
    <w:rsid w:val="00BF314A"/>
    <w:rsid w:val="00BF4664"/>
    <w:rsid w:val="00C0499A"/>
    <w:rsid w:val="00C1174B"/>
    <w:rsid w:val="00C20975"/>
    <w:rsid w:val="00C21672"/>
    <w:rsid w:val="00C22578"/>
    <w:rsid w:val="00C307D8"/>
    <w:rsid w:val="00C3139B"/>
    <w:rsid w:val="00C3406B"/>
    <w:rsid w:val="00C451CD"/>
    <w:rsid w:val="00C70716"/>
    <w:rsid w:val="00C74D69"/>
    <w:rsid w:val="00C74F6A"/>
    <w:rsid w:val="00C827AE"/>
    <w:rsid w:val="00C85455"/>
    <w:rsid w:val="00C8775B"/>
    <w:rsid w:val="00CB220D"/>
    <w:rsid w:val="00CB688C"/>
    <w:rsid w:val="00CC2F37"/>
    <w:rsid w:val="00CD30A4"/>
    <w:rsid w:val="00CD7C7D"/>
    <w:rsid w:val="00CE3988"/>
    <w:rsid w:val="00CE5E9F"/>
    <w:rsid w:val="00CF59A7"/>
    <w:rsid w:val="00D102FB"/>
    <w:rsid w:val="00D10CF3"/>
    <w:rsid w:val="00D11140"/>
    <w:rsid w:val="00D23C1D"/>
    <w:rsid w:val="00D32BF6"/>
    <w:rsid w:val="00D35143"/>
    <w:rsid w:val="00D3568E"/>
    <w:rsid w:val="00D46FDC"/>
    <w:rsid w:val="00D56AE4"/>
    <w:rsid w:val="00D57D86"/>
    <w:rsid w:val="00D61351"/>
    <w:rsid w:val="00D64DAB"/>
    <w:rsid w:val="00D67A75"/>
    <w:rsid w:val="00D7322A"/>
    <w:rsid w:val="00D76B90"/>
    <w:rsid w:val="00D77BFD"/>
    <w:rsid w:val="00D83E4A"/>
    <w:rsid w:val="00D869A3"/>
    <w:rsid w:val="00D96AD7"/>
    <w:rsid w:val="00D9705B"/>
    <w:rsid w:val="00DA7F48"/>
    <w:rsid w:val="00DB4A30"/>
    <w:rsid w:val="00DB671D"/>
    <w:rsid w:val="00DB68BC"/>
    <w:rsid w:val="00DB7DDA"/>
    <w:rsid w:val="00DC0BD5"/>
    <w:rsid w:val="00DC22A2"/>
    <w:rsid w:val="00DD546A"/>
    <w:rsid w:val="00DE12DE"/>
    <w:rsid w:val="00DF51B5"/>
    <w:rsid w:val="00E03122"/>
    <w:rsid w:val="00E07062"/>
    <w:rsid w:val="00E07792"/>
    <w:rsid w:val="00E14E4A"/>
    <w:rsid w:val="00E16945"/>
    <w:rsid w:val="00E21CE2"/>
    <w:rsid w:val="00E264EB"/>
    <w:rsid w:val="00E2768B"/>
    <w:rsid w:val="00E31BDF"/>
    <w:rsid w:val="00E349FA"/>
    <w:rsid w:val="00E352DF"/>
    <w:rsid w:val="00E42D8E"/>
    <w:rsid w:val="00E44717"/>
    <w:rsid w:val="00E52AF5"/>
    <w:rsid w:val="00E700FF"/>
    <w:rsid w:val="00E7440D"/>
    <w:rsid w:val="00E76E9D"/>
    <w:rsid w:val="00E8780A"/>
    <w:rsid w:val="00E90AD9"/>
    <w:rsid w:val="00E91C09"/>
    <w:rsid w:val="00EA25A4"/>
    <w:rsid w:val="00EA4807"/>
    <w:rsid w:val="00EC477B"/>
    <w:rsid w:val="00ED06A3"/>
    <w:rsid w:val="00ED526E"/>
    <w:rsid w:val="00EF000E"/>
    <w:rsid w:val="00EF1898"/>
    <w:rsid w:val="00F01905"/>
    <w:rsid w:val="00F076E2"/>
    <w:rsid w:val="00F303D8"/>
    <w:rsid w:val="00F47FF7"/>
    <w:rsid w:val="00F574FC"/>
    <w:rsid w:val="00F65037"/>
    <w:rsid w:val="00F70311"/>
    <w:rsid w:val="00F77405"/>
    <w:rsid w:val="00F809D3"/>
    <w:rsid w:val="00FA1170"/>
    <w:rsid w:val="00FB01D1"/>
    <w:rsid w:val="00FD3CEC"/>
    <w:rsid w:val="00FF3D23"/>
    <w:rsid w:val="00FF7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F6A"/>
    <w:pPr>
      <w:ind w:left="720"/>
      <w:contextualSpacing/>
    </w:pPr>
  </w:style>
  <w:style w:type="character" w:styleId="Hyperlink">
    <w:name w:val="Hyperlink"/>
    <w:basedOn w:val="DefaultParagraphFont"/>
    <w:uiPriority w:val="99"/>
    <w:unhideWhenUsed/>
    <w:rsid w:val="0045299A"/>
    <w:rPr>
      <w:color w:val="0000FF" w:themeColor="hyperlink"/>
      <w:u w:val="single"/>
    </w:rPr>
  </w:style>
  <w:style w:type="character" w:customStyle="1" w:styleId="ListParagraphChar">
    <w:name w:val="List Paragraph Char"/>
    <w:link w:val="ListParagraph"/>
    <w:uiPriority w:val="34"/>
    <w:locked/>
    <w:rsid w:val="001D3130"/>
  </w:style>
  <w:style w:type="character" w:styleId="FollowedHyperlink">
    <w:name w:val="FollowedHyperlink"/>
    <w:basedOn w:val="DefaultParagraphFont"/>
    <w:uiPriority w:val="99"/>
    <w:semiHidden/>
    <w:unhideWhenUsed/>
    <w:rsid w:val="00430F6A"/>
    <w:rPr>
      <w:color w:val="800080" w:themeColor="followedHyperlink"/>
      <w:u w:val="single"/>
    </w:rPr>
  </w:style>
  <w:style w:type="paragraph" w:styleId="BalloonText">
    <w:name w:val="Balloon Text"/>
    <w:basedOn w:val="Normal"/>
    <w:link w:val="BalloonTextChar"/>
    <w:uiPriority w:val="99"/>
    <w:semiHidden/>
    <w:unhideWhenUsed/>
    <w:rsid w:val="00AD0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78"/>
    <w:rPr>
      <w:rFonts w:ascii="Tahoma" w:hAnsi="Tahoma" w:cs="Tahoma"/>
      <w:sz w:val="16"/>
      <w:szCs w:val="16"/>
    </w:rPr>
  </w:style>
  <w:style w:type="character" w:styleId="CommentReference">
    <w:name w:val="annotation reference"/>
    <w:basedOn w:val="DefaultParagraphFont"/>
    <w:uiPriority w:val="99"/>
    <w:semiHidden/>
    <w:unhideWhenUsed/>
    <w:rsid w:val="00207D29"/>
    <w:rPr>
      <w:sz w:val="16"/>
      <w:szCs w:val="16"/>
    </w:rPr>
  </w:style>
  <w:style w:type="paragraph" w:styleId="CommentText">
    <w:name w:val="annotation text"/>
    <w:basedOn w:val="Normal"/>
    <w:link w:val="CommentTextChar"/>
    <w:uiPriority w:val="99"/>
    <w:semiHidden/>
    <w:unhideWhenUsed/>
    <w:rsid w:val="00207D29"/>
    <w:pPr>
      <w:spacing w:line="240" w:lineRule="auto"/>
    </w:pPr>
    <w:rPr>
      <w:sz w:val="20"/>
      <w:szCs w:val="20"/>
    </w:rPr>
  </w:style>
  <w:style w:type="character" w:customStyle="1" w:styleId="CommentTextChar">
    <w:name w:val="Comment Text Char"/>
    <w:basedOn w:val="DefaultParagraphFont"/>
    <w:link w:val="CommentText"/>
    <w:uiPriority w:val="99"/>
    <w:semiHidden/>
    <w:rsid w:val="00207D29"/>
    <w:rPr>
      <w:sz w:val="20"/>
      <w:szCs w:val="20"/>
    </w:rPr>
  </w:style>
  <w:style w:type="paragraph" w:styleId="CommentSubject">
    <w:name w:val="annotation subject"/>
    <w:basedOn w:val="CommentText"/>
    <w:next w:val="CommentText"/>
    <w:link w:val="CommentSubjectChar"/>
    <w:uiPriority w:val="99"/>
    <w:semiHidden/>
    <w:unhideWhenUsed/>
    <w:rsid w:val="00207D29"/>
    <w:rPr>
      <w:b/>
      <w:bCs/>
    </w:rPr>
  </w:style>
  <w:style w:type="character" w:customStyle="1" w:styleId="CommentSubjectChar">
    <w:name w:val="Comment Subject Char"/>
    <w:basedOn w:val="CommentTextChar"/>
    <w:link w:val="CommentSubject"/>
    <w:uiPriority w:val="99"/>
    <w:semiHidden/>
    <w:rsid w:val="00207D29"/>
    <w:rPr>
      <w:b/>
      <w:bCs/>
      <w:sz w:val="20"/>
      <w:szCs w:val="20"/>
    </w:rPr>
  </w:style>
  <w:style w:type="table" w:styleId="TableGrid">
    <w:name w:val="Table Grid"/>
    <w:basedOn w:val="TableNormal"/>
    <w:uiPriority w:val="59"/>
    <w:rsid w:val="006E3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2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35"/>
  </w:style>
  <w:style w:type="paragraph" w:styleId="Footer">
    <w:name w:val="footer"/>
    <w:basedOn w:val="Normal"/>
    <w:link w:val="FooterChar"/>
    <w:uiPriority w:val="99"/>
    <w:unhideWhenUsed/>
    <w:rsid w:val="009F2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35"/>
  </w:style>
  <w:style w:type="numbering" w:customStyle="1" w:styleId="NoList1">
    <w:name w:val="No List1"/>
    <w:next w:val="NoList"/>
    <w:uiPriority w:val="99"/>
    <w:semiHidden/>
    <w:unhideWhenUsed/>
    <w:rsid w:val="00544A2D"/>
  </w:style>
  <w:style w:type="table" w:customStyle="1" w:styleId="TableGrid1">
    <w:name w:val="Table Grid1"/>
    <w:basedOn w:val="TableNormal"/>
    <w:next w:val="TableGrid"/>
    <w:uiPriority w:val="59"/>
    <w:rsid w:val="00544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6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F6A"/>
    <w:pPr>
      <w:ind w:left="720"/>
      <w:contextualSpacing/>
    </w:pPr>
  </w:style>
  <w:style w:type="character" w:styleId="Hyperlink">
    <w:name w:val="Hyperlink"/>
    <w:basedOn w:val="DefaultParagraphFont"/>
    <w:uiPriority w:val="99"/>
    <w:unhideWhenUsed/>
    <w:rsid w:val="0045299A"/>
    <w:rPr>
      <w:color w:val="0000FF" w:themeColor="hyperlink"/>
      <w:u w:val="single"/>
    </w:rPr>
  </w:style>
  <w:style w:type="character" w:customStyle="1" w:styleId="ListParagraphChar">
    <w:name w:val="List Paragraph Char"/>
    <w:link w:val="ListParagraph"/>
    <w:uiPriority w:val="34"/>
    <w:locked/>
    <w:rsid w:val="001D3130"/>
  </w:style>
  <w:style w:type="character" w:styleId="FollowedHyperlink">
    <w:name w:val="FollowedHyperlink"/>
    <w:basedOn w:val="DefaultParagraphFont"/>
    <w:uiPriority w:val="99"/>
    <w:semiHidden/>
    <w:unhideWhenUsed/>
    <w:rsid w:val="00430F6A"/>
    <w:rPr>
      <w:color w:val="800080" w:themeColor="followedHyperlink"/>
      <w:u w:val="single"/>
    </w:rPr>
  </w:style>
  <w:style w:type="paragraph" w:styleId="BalloonText">
    <w:name w:val="Balloon Text"/>
    <w:basedOn w:val="Normal"/>
    <w:link w:val="BalloonTextChar"/>
    <w:uiPriority w:val="99"/>
    <w:semiHidden/>
    <w:unhideWhenUsed/>
    <w:rsid w:val="00AD0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78"/>
    <w:rPr>
      <w:rFonts w:ascii="Tahoma" w:hAnsi="Tahoma" w:cs="Tahoma"/>
      <w:sz w:val="16"/>
      <w:szCs w:val="16"/>
    </w:rPr>
  </w:style>
  <w:style w:type="character" w:styleId="CommentReference">
    <w:name w:val="annotation reference"/>
    <w:basedOn w:val="DefaultParagraphFont"/>
    <w:uiPriority w:val="99"/>
    <w:semiHidden/>
    <w:unhideWhenUsed/>
    <w:rsid w:val="00207D29"/>
    <w:rPr>
      <w:sz w:val="16"/>
      <w:szCs w:val="16"/>
    </w:rPr>
  </w:style>
  <w:style w:type="paragraph" w:styleId="CommentText">
    <w:name w:val="annotation text"/>
    <w:basedOn w:val="Normal"/>
    <w:link w:val="CommentTextChar"/>
    <w:uiPriority w:val="99"/>
    <w:semiHidden/>
    <w:unhideWhenUsed/>
    <w:rsid w:val="00207D29"/>
    <w:pPr>
      <w:spacing w:line="240" w:lineRule="auto"/>
    </w:pPr>
    <w:rPr>
      <w:sz w:val="20"/>
      <w:szCs w:val="20"/>
    </w:rPr>
  </w:style>
  <w:style w:type="character" w:customStyle="1" w:styleId="CommentTextChar">
    <w:name w:val="Comment Text Char"/>
    <w:basedOn w:val="DefaultParagraphFont"/>
    <w:link w:val="CommentText"/>
    <w:uiPriority w:val="99"/>
    <w:semiHidden/>
    <w:rsid w:val="00207D29"/>
    <w:rPr>
      <w:sz w:val="20"/>
      <w:szCs w:val="20"/>
    </w:rPr>
  </w:style>
  <w:style w:type="paragraph" w:styleId="CommentSubject">
    <w:name w:val="annotation subject"/>
    <w:basedOn w:val="CommentText"/>
    <w:next w:val="CommentText"/>
    <w:link w:val="CommentSubjectChar"/>
    <w:uiPriority w:val="99"/>
    <w:semiHidden/>
    <w:unhideWhenUsed/>
    <w:rsid w:val="00207D29"/>
    <w:rPr>
      <w:b/>
      <w:bCs/>
    </w:rPr>
  </w:style>
  <w:style w:type="character" w:customStyle="1" w:styleId="CommentSubjectChar">
    <w:name w:val="Comment Subject Char"/>
    <w:basedOn w:val="CommentTextChar"/>
    <w:link w:val="CommentSubject"/>
    <w:uiPriority w:val="99"/>
    <w:semiHidden/>
    <w:rsid w:val="00207D29"/>
    <w:rPr>
      <w:b/>
      <w:bCs/>
      <w:sz w:val="20"/>
      <w:szCs w:val="20"/>
    </w:rPr>
  </w:style>
  <w:style w:type="table" w:styleId="TableGrid">
    <w:name w:val="Table Grid"/>
    <w:basedOn w:val="TableNormal"/>
    <w:uiPriority w:val="59"/>
    <w:rsid w:val="006E3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2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35"/>
  </w:style>
  <w:style w:type="paragraph" w:styleId="Footer">
    <w:name w:val="footer"/>
    <w:basedOn w:val="Normal"/>
    <w:link w:val="FooterChar"/>
    <w:uiPriority w:val="99"/>
    <w:unhideWhenUsed/>
    <w:rsid w:val="009F2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35"/>
  </w:style>
  <w:style w:type="numbering" w:customStyle="1" w:styleId="NoList1">
    <w:name w:val="No List1"/>
    <w:next w:val="NoList"/>
    <w:uiPriority w:val="99"/>
    <w:semiHidden/>
    <w:unhideWhenUsed/>
    <w:rsid w:val="00544A2D"/>
  </w:style>
  <w:style w:type="table" w:customStyle="1" w:styleId="TableGrid1">
    <w:name w:val="Table Grid1"/>
    <w:basedOn w:val="TableNormal"/>
    <w:next w:val="TableGrid"/>
    <w:uiPriority w:val="59"/>
    <w:rsid w:val="00544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6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50385">
      <w:bodyDiv w:val="1"/>
      <w:marLeft w:val="0"/>
      <w:marRight w:val="0"/>
      <w:marTop w:val="0"/>
      <w:marBottom w:val="0"/>
      <w:divBdr>
        <w:top w:val="none" w:sz="0" w:space="0" w:color="auto"/>
        <w:left w:val="none" w:sz="0" w:space="0" w:color="auto"/>
        <w:bottom w:val="none" w:sz="0" w:space="0" w:color="auto"/>
        <w:right w:val="none" w:sz="0" w:space="0" w:color="auto"/>
      </w:divBdr>
    </w:div>
    <w:div w:id="1123891337">
      <w:bodyDiv w:val="1"/>
      <w:marLeft w:val="0"/>
      <w:marRight w:val="0"/>
      <w:marTop w:val="0"/>
      <w:marBottom w:val="0"/>
      <w:divBdr>
        <w:top w:val="none" w:sz="0" w:space="0" w:color="auto"/>
        <w:left w:val="none" w:sz="0" w:space="0" w:color="auto"/>
        <w:bottom w:val="none" w:sz="0" w:space="0" w:color="auto"/>
        <w:right w:val="none" w:sz="0" w:space="0" w:color="auto"/>
      </w:divBdr>
    </w:div>
    <w:div w:id="1189953148">
      <w:bodyDiv w:val="1"/>
      <w:marLeft w:val="0"/>
      <w:marRight w:val="0"/>
      <w:marTop w:val="0"/>
      <w:marBottom w:val="0"/>
      <w:divBdr>
        <w:top w:val="none" w:sz="0" w:space="0" w:color="auto"/>
        <w:left w:val="none" w:sz="0" w:space="0" w:color="auto"/>
        <w:bottom w:val="none" w:sz="0" w:space="0" w:color="auto"/>
        <w:right w:val="none" w:sz="0" w:space="0" w:color="auto"/>
      </w:divBdr>
    </w:div>
    <w:div w:id="1232810108">
      <w:bodyDiv w:val="1"/>
      <w:marLeft w:val="0"/>
      <w:marRight w:val="0"/>
      <w:marTop w:val="0"/>
      <w:marBottom w:val="0"/>
      <w:divBdr>
        <w:top w:val="none" w:sz="0" w:space="0" w:color="auto"/>
        <w:left w:val="none" w:sz="0" w:space="0" w:color="auto"/>
        <w:bottom w:val="none" w:sz="0" w:space="0" w:color="auto"/>
        <w:right w:val="none" w:sz="0" w:space="0" w:color="auto"/>
      </w:divBdr>
    </w:div>
    <w:div w:id="1297486912">
      <w:bodyDiv w:val="1"/>
      <w:marLeft w:val="0"/>
      <w:marRight w:val="0"/>
      <w:marTop w:val="0"/>
      <w:marBottom w:val="0"/>
      <w:divBdr>
        <w:top w:val="none" w:sz="0" w:space="0" w:color="auto"/>
        <w:left w:val="none" w:sz="0" w:space="0" w:color="auto"/>
        <w:bottom w:val="none" w:sz="0" w:space="0" w:color="auto"/>
        <w:right w:val="none" w:sz="0" w:space="0" w:color="auto"/>
      </w:divBdr>
    </w:div>
    <w:div w:id="1365859764">
      <w:bodyDiv w:val="1"/>
      <w:marLeft w:val="0"/>
      <w:marRight w:val="0"/>
      <w:marTop w:val="0"/>
      <w:marBottom w:val="0"/>
      <w:divBdr>
        <w:top w:val="none" w:sz="0" w:space="0" w:color="auto"/>
        <w:left w:val="none" w:sz="0" w:space="0" w:color="auto"/>
        <w:bottom w:val="none" w:sz="0" w:space="0" w:color="auto"/>
        <w:right w:val="none" w:sz="0" w:space="0" w:color="auto"/>
      </w:divBdr>
    </w:div>
    <w:div w:id="1403984211">
      <w:bodyDiv w:val="1"/>
      <w:marLeft w:val="0"/>
      <w:marRight w:val="0"/>
      <w:marTop w:val="0"/>
      <w:marBottom w:val="0"/>
      <w:divBdr>
        <w:top w:val="none" w:sz="0" w:space="0" w:color="auto"/>
        <w:left w:val="none" w:sz="0" w:space="0" w:color="auto"/>
        <w:bottom w:val="none" w:sz="0" w:space="0" w:color="auto"/>
        <w:right w:val="none" w:sz="0" w:space="0" w:color="auto"/>
      </w:divBdr>
    </w:div>
    <w:div w:id="1800807097">
      <w:bodyDiv w:val="1"/>
      <w:marLeft w:val="0"/>
      <w:marRight w:val="0"/>
      <w:marTop w:val="0"/>
      <w:marBottom w:val="0"/>
      <w:divBdr>
        <w:top w:val="none" w:sz="0" w:space="0" w:color="auto"/>
        <w:left w:val="none" w:sz="0" w:space="0" w:color="auto"/>
        <w:bottom w:val="none" w:sz="0" w:space="0" w:color="auto"/>
        <w:right w:val="none" w:sz="0" w:space="0" w:color="auto"/>
      </w:divBdr>
    </w:div>
    <w:div w:id="1967738720">
      <w:bodyDiv w:val="1"/>
      <w:marLeft w:val="0"/>
      <w:marRight w:val="0"/>
      <w:marTop w:val="0"/>
      <w:marBottom w:val="0"/>
      <w:divBdr>
        <w:top w:val="none" w:sz="0" w:space="0" w:color="auto"/>
        <w:left w:val="none" w:sz="0" w:space="0" w:color="auto"/>
        <w:bottom w:val="none" w:sz="0" w:space="0" w:color="auto"/>
        <w:right w:val="none" w:sz="0" w:space="0" w:color="auto"/>
      </w:divBdr>
    </w:div>
    <w:div w:id="20402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bs.gov.au/ausstats/abs@.nsf/Previousproducts/3101.0Feature%20Article1Jun%202011?opendocument&amp;tabname=Summary&amp;prodno=3101.0&amp;issue=Jun%202011&amp;num=&am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5851</Words>
  <Characters>33352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39125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Newcastle</dc:creator>
  <cp:lastModifiedBy>University of Newcastle</cp:lastModifiedBy>
  <cp:revision>3</cp:revision>
  <cp:lastPrinted>2013-06-03T06:49:00Z</cp:lastPrinted>
  <dcterms:created xsi:type="dcterms:W3CDTF">2013-08-05T03:34:00Z</dcterms:created>
  <dcterms:modified xsi:type="dcterms:W3CDTF">2013-08-27T05:53:00Z</dcterms:modified>
</cp:coreProperties>
</file>